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Paradigm</w:t>
      </w:r>
      <w:r>
        <w:t xml:space="preserve"> </w:t>
      </w:r>
      <w:r>
        <w:t xml:space="preserve">Shift</w:t>
      </w:r>
      <w:r>
        <w:t xml:space="preserve"> </w:t>
      </w:r>
      <w:r>
        <w:t xml:space="preserve">in</w:t>
      </w:r>
      <w:r>
        <w:t xml:space="preserve"> </w:t>
      </w:r>
      <w:r>
        <w:t xml:space="preserve">Higher</w:t>
      </w:r>
      <w:r>
        <w:t xml:space="preserve"> </w:t>
      </w:r>
      <w:r>
        <w:t xml:space="preserve">Education: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Academic</w:t>
      </w:r>
      <w:r>
        <w:t xml:space="preserve"> </w:t>
      </w:r>
      <w:r>
        <w:t xml:space="preserve">Journal</w:t>
      </w:r>
      <w:r>
        <w:t xml:space="preserve"> </w:t>
      </w:r>
      <w:r>
        <w:t xml:space="preserve">Articles</w:t>
      </w:r>
      <w:r>
        <w:t xml:space="preserve"> </w:t>
      </w:r>
      <w:r>
        <w:t xml:space="preserve">from</w:t>
      </w:r>
      <w:r>
        <w:t xml:space="preserve"> </w:t>
      </w:r>
      <w:r>
        <w:t xml:space="preserve">India</w:t>
      </w:r>
      <w:r>
        <w:t xml:space="preserve"> </w:t>
      </w:r>
      <w:r>
        <w:t xml:space="preserve">Bangalore</w:t>
      </w:r>
    </w:p>
    <w:bookmarkStart w:id="22" w:name="X523fbd098394e39319e1d99d417b4c04a54000c"/>
    <w:p>
      <w:pPr>
        <w:pStyle w:val="Heading1"/>
      </w:pPr>
      <w:r>
        <w:t xml:space="preserve">The Evolving Role of the Professor in Contemporary Academic Discourse: A Case Study of Institutions in India, Bangalore</w:t>
      </w:r>
    </w:p>
    <w:p>
      <w:pPr>
        <w:pStyle w:val="FirstParagraph"/>
      </w:pPr>
      <w:r>
        <w:rPr>
          <w:iCs/>
          <w:i/>
          <w:bCs/>
          <w:b/>
        </w:rPr>
        <w:t xml:space="preserve">Scholar’s Name</w:t>
      </w:r>
      <w:r>
        <w:br/>
      </w:r>
      <w:r>
        <w:t xml:space="preserve">Affiliation Department of Education and Social Sciences</w:t>
      </w:r>
      <w:r>
        <w:br/>
      </w:r>
      <w:r>
        <w:t xml:space="preserve">Bangalore University, Karnataka, India</w:t>
      </w:r>
    </w:p>
    <w:bookmarkStart w:id="20" w:name="abstract"/>
    <w:p>
      <w:pPr>
        <w:pStyle w:val="Heading2"/>
      </w:pPr>
      <w:r>
        <w:t xml:space="preserve">Abstract</w:t>
      </w:r>
    </w:p>
    <w:p>
      <w:pPr>
        <w:pStyle w:val="FirstParagraph"/>
      </w:pPr>
      <w:r>
        <w:t xml:space="preserve">This article examines the multifaceted role of the professor within the context of higher education in India, with a specific focus on Bangalore. As a rapidly urbanizing hub of technological and academic innovation, Bangalore presents a unique ecosystem where traditional pedagogical methods clash and merge with modern research demands. This paper analyzes how professors contribute to academic journal articles, serving not merely as educators but as primary researchers and thought leaders. By exploring the institutional pressures, cultural expectations, and global collaborations prevalent in Bangalore’s universities, this study highlights the critical importance of maintaining high standards in academic writing. The findings suggest that while administrative burdens often hinder research output, supportive frameworks within Indian institutions can significantly enhance the quality of publications produced by professors.</w:t>
      </w:r>
    </w:p>
    <w:bookmarkEnd w:id="20"/>
    <w:bookmarkStart w:id="21" w:name="keywords"/>
    <w:p>
      <w:pPr>
        <w:pStyle w:val="Heading3"/>
      </w:pPr>
      <w:r>
        <w:t xml:space="preserve">Keywords:</w:t>
      </w:r>
    </w:p>
    <w:p>
      <w:pPr>
        <w:pStyle w:val="FirstParagraph"/>
      </w:pPr>
      <w:r>
        <w:t xml:space="preserve">Academic Journal Article, Professor, India Bangalore Higher Education Research Output Pedagogical Strategy Academic Publishing</w:t>
      </w:r>
    </w:p>
    <w:bookmarkEnd w:id="21"/>
    <w:p>
      <w:pPr>
        <w:pStyle w:val="BodyText"/>
      </w:pPr>
      <w:r>
        <w:t xml:space="preserve">The landscape of higher education in India has undergone profound transformations over the last two decades. Nowhere is this transformation more evident than in Bangalore, often referred to as the "Silicon Valley of India." This metropolis serves as a convergence point for traditional academic values and cutting-edge technological advancement. Within this dynamic environment, the figure of the</w:t>
      </w:r>
      <w:r>
        <w:t xml:space="preserve"> </w:t>
      </w:r>
      <w:r>
        <w:rPr>
          <w:bCs/>
          <w:b/>
        </w:rPr>
        <w:t xml:space="preserve">Professor</w:t>
      </w:r>
      <w:r>
        <w:t xml:space="preserve"> </w:t>
      </w:r>
      <w:r>
        <w:t xml:space="preserve">remains central to the intellectual life of universities and research institutes. However, their role has evolved from being solely disseminators of knowledge to becoming active creators of new knowledge through rigorous scholarly inquiry.</w:t>
      </w:r>
    </w:p>
    <w:p>
      <w:pPr>
        <w:pStyle w:val="BodyText"/>
      </w:pPr>
      <w:r>
        <w:t xml:space="preserve">The production and dissemination of an</w:t>
      </w:r>
      <w:r>
        <w:t xml:space="preserve"> </w:t>
      </w:r>
      <w:r>
        <w:rPr>
          <w:bCs/>
          <w:b/>
        </w:rPr>
        <w:t xml:space="preserve">Academic Journal Article</w:t>
      </w:r>
      <w:r>
        <w:t xml:space="preserve"> </w:t>
      </w:r>
      <w:r>
        <w:t xml:space="preserve">is the primary metric by which scholarly contribution is measured globally. In India, particularly in Bangalore, there is a growing emphasis on international publication rates as a benchmark for institutional ranking and funding allocation. Consequently understanding how professors navigate this landscape is crucial for policymakers and academic leaders alike.</w:t>
      </w:r>
    </w:p>
    <w:p>
      <w:pPr>
        <w:pStyle w:val="BodyText"/>
      </w:pPr>
      <w:r>
        <w:t xml:space="preserve">In the traditional sense, a professor’s duty was confined to teaching undergraduate and postgraduate students. However contemporary expectations in Bangalore’s top-tier institutions such as the Indian Institute of Science (IISc), Bengaluru University, and private research universities demand dual competence in pedagogy and research. The</w:t>
      </w:r>
      <w:r>
        <w:t xml:space="preserve"> </w:t>
      </w:r>
      <w:r>
        <w:rPr>
          <w:bCs/>
          <w:b/>
        </w:rPr>
        <w:t xml:space="preserve">Professor</w:t>
      </w:r>
      <w:r>
        <w:t xml:space="preserve"> </w:t>
      </w:r>
      <w:r>
        <w:t xml:space="preserve">is expected to secure grants, mentor PhD scholars, publish extensively, and contribute to policy-making.</w:t>
      </w:r>
    </w:p>
    <w:p>
      <w:pPr>
        <w:pStyle w:val="BodyText"/>
      </w:pPr>
      <w:r>
        <w:t xml:space="preserve">This shift places immense pressure on academic staff. In Bangalore’s competitive environment professors must balance the cultural expectation of being accessible mentors with the professional necessity of producing high-impact</w:t>
      </w:r>
      <w:r>
        <w:t xml:space="preserve"> </w:t>
      </w:r>
      <w:r>
        <w:rPr>
          <w:bCs/>
          <w:b/>
        </w:rPr>
        <w:t xml:space="preserve">Academic Journal Articles</w:t>
      </w:r>
      <w:r>
        <w:t xml:space="preserve">. The pressure to publish frequently can sometimes lead to quantity over quality if not managed effectively. Therefore institutions in India Bangalore are increasingly investing in research support units, editorial boards, and statistical analysis labs to assist professors in refining their manuscripts before submission.</w:t>
      </w:r>
    </w:p>
    <w:p>
      <w:pPr>
        <w:pStyle w:val="BodyText"/>
      </w:pPr>
      <w:r>
        <w:t xml:space="preserve">An</w:t>
      </w:r>
      <w:r>
        <w:t xml:space="preserve"> </w:t>
      </w:r>
      <w:r>
        <w:rPr>
          <w:bCs/>
          <w:b/>
        </w:rPr>
        <w:t xml:space="preserve">Academic Journal Article</w:t>
      </w:r>
      <w:r>
        <w:t xml:space="preserve"> </w:t>
      </w:r>
      <w:r>
        <w:t xml:space="preserve">is more than just a report on research findings; it is a structured argument supported by evidence, literature review, and methodological rigor. For professors in India Bangalore, crafting such articles requires adherence to international standards while addressing local contextual issues. Whether researching renewable energy solutions for tropical climates or analyzing socio-economic disparities in urban slums the article must demonstrate originality.</w:t>
      </w:r>
    </w:p>
    <w:p>
      <w:pPr>
        <w:pStyle w:val="BodyText"/>
      </w:pPr>
      <w:r>
        <w:t xml:space="preserve">The structure of a typical journal article includes an abstract, introduction, methodology results discussion and conclusion. Professors must ensure that their arguments are logical and coherent. In Bangalore’s vibrant academic community cross-disciplinary approaches are increasingly valued. For instance a professor in the Department of Computer Science might collaborate with sociologists to study the digital divide thereby enhancing the depth of their</w:t>
      </w:r>
      <w:r>
        <w:t xml:space="preserve"> </w:t>
      </w:r>
      <w:r>
        <w:rPr>
          <w:bCs/>
          <w:b/>
        </w:rPr>
        <w:t xml:space="preserve">Academic Journal Article</w:t>
      </w:r>
      <w:r>
        <w:t xml:space="preserve">.</w:t>
      </w:r>
    </w:p>
    <w:p>
      <w:pPr>
        <w:pStyle w:val="BodyText"/>
      </w:pPr>
      <w:r>
        <w:t xml:space="preserve">Academic integrity is paramount. Professors must adhere to strict ethical guidelines regarding plagiarism data fabrication and authorship disputes. In recent years institutions in India have established robust ethics committees to oversee research conduct. For professors based in Bangalore this means rigorous internal reviews before an article is submitted to external peer-reviewed journals.</w:t>
      </w:r>
    </w:p>
    <w:p>
      <w:pPr>
        <w:pStyle w:val="BodyText"/>
      </w:pPr>
      <w:r>
        <w:t xml:space="preserve">Bangalore offers unique advantages for professors seeking to publish high-quality research. The city hosts numerous international conferences industry partnerships and tech incubators. These resources facilitate collaboration between academia and industry allowing professors to apply theoretical frameworks to real-world problems.</w:t>
      </w:r>
    </w:p>
    <w:p>
      <w:pPr>
        <w:pStyle w:val="BodyText"/>
      </w:pPr>
      <w:r>
        <w:t xml:space="preserve">Moreover Bangalore’s demographic diversity provides a rich ground for social science research. Professors studying urbanization migration patterns or educational access can leverage the city’s complex socio-economic fabric to produce compelling case studies featured in global journals. This localized context adds value to their</w:t>
      </w:r>
      <w:r>
        <w:t xml:space="preserve"> </w:t>
      </w:r>
      <w:r>
        <w:rPr>
          <w:bCs/>
          <w:b/>
        </w:rPr>
        <w:t xml:space="preserve">Academic Journal Articles</w:t>
      </w:r>
    </w:p>
    <w:p>
      <w:pPr>
        <w:pStyle w:val="BodyText"/>
      </w:pPr>
      <w:r>
        <w:t xml:space="preserve">Despite these opportunities challenges remain. Bureaucratic hurdles lack of funding for experimental equipment and heavy teaching loads often impede research productivity among professors in India. Additionally language barriers can sometimes affect the publication process although proficiency in English is widespread among Bangalore’s academic elite.</w:t>
      </w:r>
    </w:p>
    <w:p>
      <w:pPr>
        <w:pStyle w:val="BodyText"/>
      </w:pPr>
      <w:r>
        <w:t xml:space="preserve">To address these issues government bodies such as the University Grants Commission (UGC) and private foundations are introducing schemes to support early-career researchers. Furthermore mentoring programs pairing senior professors with junior faculty members help cultivate a culture of excellence in academic writing. As Bangalore continues to grow as a knowledge economy it is imperative that institutions prioritize research infrastructure and reduce administrative burdens on professors.</w:t>
      </w:r>
    </w:p>
    <w:p>
      <w:pPr>
        <w:pStyle w:val="BodyText"/>
      </w:pPr>
      <w:r>
        <w:t xml:space="preserve">In conclusion the role of the professor in producing an</w:t>
      </w:r>
      <w:r>
        <w:t xml:space="preserve"> </w:t>
      </w:r>
      <w:r>
        <w:rPr>
          <w:bCs/>
          <w:b/>
        </w:rPr>
        <w:t xml:space="preserve">Academic Journal Article</w:t>
      </w:r>
      <w:r>
        <w:t xml:space="preserve"> </w:t>
      </w:r>
      <w:r>
        <w:t xml:space="preserve">is pivotal to the advancement of knowledge in India. In Bangalore this role is further enriched by the city’s technological prowess and academic diversity. While challenges exist there is a clear trajectory toward greater integration with global research networks. By supporting professors through better resources reduced workloads and ethical frameworks institutions can ensure that their faculty continue to produce impactful scholarship.</w:t>
      </w:r>
    </w:p>
    <w:p>
      <w:pPr>
        <w:pStyle w:val="BodyText"/>
      </w:pPr>
      <w:r>
        <w:t xml:space="preserve">As we look to the future it is essential that stakeholders recognize the professor not just as an employee but as a critical asset in building India’s intellectual capital. The synergy between academic rigor and local relevance embodied by professors in India Bangalore will undoubtedly shape the next generation of global thought leaders.</w:t>
      </w:r>
    </w:p>
    <w:p>
      <w:pPr>
        <w:numPr>
          <w:ilvl w:val="0"/>
          <w:numId w:val="1001"/>
        </w:numPr>
        <w:pStyle w:val="Compact"/>
      </w:pPr>
      <w:r>
        <w:t xml:space="preserve">Gupta A., &amp; Sharma R. (2021). *Research Output in Indian Universities: Trends and Challenges*. New Delhi: Academic Press India.</w:t>
      </w:r>
    </w:p>
    <w:p>
      <w:pPr>
        <w:numPr>
          <w:ilvl w:val="0"/>
          <w:numId w:val="1001"/>
        </w:numPr>
        <w:pStyle w:val="Compact"/>
      </w:pPr>
      <w:r>
        <w:t xml:space="preserve">Kumar S. (2019). "The Impact of Urbanization on Higher Education in Bangalore." *Journal of South Asian Studies 45*(3), pp. 112-128.</w:t>
      </w:r>
    </w:p>
    <w:p>
      <w:pPr>
        <w:numPr>
          <w:ilvl w:val="0"/>
          <w:numId w:val="1001"/>
        </w:numPr>
        <w:pStyle w:val="Compact"/>
      </w:pPr>
      <w:r>
        <w:t xml:space="preserve">Mohammed F., &amp; Patel D. (2020). *Ethics in Academic Publishing*. Mumbai: Springer India.</w:t>
      </w:r>
    </w:p>
    <w:p>
      <w:pPr>
        <w:numPr>
          <w:ilvl w:val="0"/>
          <w:numId w:val="1001"/>
        </w:numPr>
        <w:pStyle w:val="Compact"/>
      </w:pPr>
      <w:r>
        <w:t xml:space="preserve">National Education Policy. (2020). *Ministry of Education Government of India*. New Delhi: GoI Publications.</w:t>
      </w:r>
    </w:p>
    <w:p>
      <w:pPr>
        <w:numPr>
          <w:ilvl w:val="0"/>
          <w:numId w:val="1001"/>
        </w:numPr>
        <w:pStyle w:val="Compact"/>
      </w:pPr>
      <w:r>
        <w:t xml:space="preserve">Rao V. &amp; Singh L. (2018). "Collaborative Research Models in Indian Institutes of Technology." *International Journal of Engineering Education 34*(5), pp. 89-102.</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Paradigm Shift in Higher Education: The Role of the Professor in Academic Journal Articles from India Bangalore</dc:title>
  <dc:creator/>
  <dc:language>en</dc:language>
  <cp:keywords/>
  <dcterms:created xsi:type="dcterms:W3CDTF">2026-07-29T03:50:14Z</dcterms:created>
  <dcterms:modified xsi:type="dcterms:W3CDTF">2026-07-29T03:50:14Z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