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Epistemological</w:t>
      </w:r>
      <w:r>
        <w:t xml:space="preserve"> </w:t>
      </w:r>
      <w:r>
        <w:t xml:space="preserve">Nexus: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Professor</w:t>
      </w:r>
      <w:r>
        <w:t xml:space="preserve"> </w:t>
      </w:r>
      <w:r>
        <w:t xml:space="preserve">in</w:t>
      </w:r>
      <w:r>
        <w:t xml:space="preserve"> </w:t>
      </w:r>
      <w:r>
        <w:t xml:space="preserve">Contemporary</w:t>
      </w:r>
      <w:r>
        <w:t xml:space="preserve"> </w:t>
      </w:r>
      <w:r>
        <w:t xml:space="preserve">Japan</w:t>
      </w:r>
      <w:r>
        <w:t xml:space="preserve"> </w:t>
      </w:r>
      <w:r>
        <w:t xml:space="preserve">Kyoto</w:t>
      </w:r>
    </w:p>
    <w:bookmarkStart w:id="28" w:name="Xf99370b3c5761cb3a9d31e3e9ea4afe9184b231"/>
    <w:p>
      <w:pPr>
        <w:pStyle w:val="Heading1"/>
      </w:pPr>
      <w:r>
        <w:t xml:space="preserve">The Epistemological Nexus: The Role of the Professor in Contemporary Japan Kyoto</w:t>
      </w:r>
    </w:p>
    <w:p>
      <w:pPr>
        <w:pStyle w:val="FirstParagraph"/>
      </w:pPr>
      <w:r>
        <w:rPr>
          <w:bCs/>
          <w:b/>
        </w:rPr>
        <w:t xml:space="preserve">Dr. Alistair Thorne</w:t>
      </w:r>
      <w:r>
        <w:br/>
      </w:r>
      <w:r>
        <w:t xml:space="preserve">Institute for Advanced Humanities Studies</w:t>
      </w:r>
      <w:r>
        <w:br/>
      </w:r>
      <w:r>
        <w:t xml:space="preserve">Kyoto, Japan</w:t>
      </w:r>
    </w:p>
    <w:bookmarkStart w:id="20" w:name="abstract"/>
    <w:p>
      <w:pPr>
        <w:pStyle w:val="Heading2"/>
      </w:pPr>
      <w:r>
        <w:t xml:space="preserve">Abstract</w:t>
      </w:r>
    </w:p>
    <w:p>
      <w:pPr>
        <w:pStyle w:val="FirstParagraph"/>
      </w:pPr>
      <w:r>
        <w:t xml:space="preserve">This article examines the evolving role of the</w:t>
      </w:r>
      <w:r>
        <w:t xml:space="preserve"> </w:t>
      </w:r>
      <w:r>
        <w:rPr>
          <w:bCs/>
          <w:b/>
        </w:rPr>
        <w:t xml:space="preserve">Professor</w:t>
      </w:r>
      <w:r>
        <w:t xml:space="preserve">Japany Kyoto. While traditionally viewed as a beacon of higher learning, the contemporary position is increasingly complex, situated at the intersection of ancient tradition and rapid modernization. By analyzing institutional structures in major universities such as Kyoto University and Doshisha University, this study argues that the</w:t>
      </w:r>
    </w:p>
    <w:p>
      <w:pPr>
        <w:pStyle w:val="BodyText"/>
      </w:pPr>
      <w:r>
        <w:t xml:space="preserve">Professor in</w:t>
      </w:r>
    </w:p>
    <w:p>
      <w:pPr>
        <w:pStyle w:val="BodyText"/>
      </w:pPr>
      <w:r>
        <w:t xml:space="preserve">Japany Kyoto serves not only as an educator but as a cultural custodian and a global bridge. The paper explores how the historical prestige of the region influences pedagogical methods, research priorities, and the sociopolitical responsibilities assigned to academic leaders.</w:t>
      </w:r>
    </w:p>
    <w:bookmarkEnd w:id="20"/>
    <w:bookmarkStart w:id="21" w:name="introduction"/>
    <w:p>
      <w:pPr>
        <w:pStyle w:val="Heading2"/>
      </w:pPr>
      <w:r>
        <w:t xml:space="preserve">1. Introduction</w:t>
      </w:r>
    </w:p>
    <w:p>
      <w:pPr>
        <w:pStyle w:val="FirstParagraph"/>
      </w:pPr>
      <w:r>
        <w:t xml:space="preserve">The city of Kyoto stands as a paradox in modern academia: it is a metropolis deeply entrenched in history, yet one that aggressively pursues technological and intellectual innovation. For the international observer, understanding the function of the</w:t>
      </w:r>
      <w:r>
        <w:t xml:space="preserve"> </w:t>
      </w:r>
      <w:r>
        <w:rPr>
          <w:bCs/>
          <w:b/>
        </w:rPr>
        <w:t xml:space="preserve">Professor</w:t>
      </w:r>
      <w:r>
        <w:t xml:space="preserve">Professor in Japan Kyoto is characterized by a delicate balance between rigorous scholarship and social harmony.</w:t>
      </w:r>
    </w:p>
    <w:p>
      <w:pPr>
        <w:pStyle w:val="BodyText"/>
      </w:pPr>
      <w:r>
        <w:t xml:space="preserve">This article posits that the identity of a scholar in this region cannot be separated from its location. The specific atmospheric, historical, and social fabric of Japan Kyoto provides a distinct backdrop against which academic work is performed. Consequently, the expectations placed upon a Professor differ significantly from those in Tokyo or New York. This paper aims to dissect these differences through sociological and educational frameworks.</w:t>
      </w:r>
    </w:p>
    <w:bookmarkEnd w:id="21"/>
    <w:bookmarkStart w:id="22" w:name="X35c54cfdb8bf9fb74b2d4471ec0f1e64cf96db6"/>
    <w:p>
      <w:pPr>
        <w:pStyle w:val="Heading2"/>
      </w:pPr>
      <w:r>
        <w:t xml:space="preserve">2. Historical Context: The Legacy of Imperial Universities</w:t>
      </w:r>
    </w:p>
    <w:p>
      <w:pPr>
        <w:pStyle w:val="FirstParagraph"/>
      </w:pPr>
      <w:r>
        <w:t xml:space="preserve">To understand the present, one must acknowledge the past. Kyoto University, founded in 1897 as the second Imperial University of Japan following Tokyo, carries a weight of historical significance that shapes its academic culture. In this context, a Professor is not merely an employee but a steward of national intellectual heritage. The "Kyoto School" of philosophy and science has produced thinkers who challenged Western metaphysics, creating an environment where the</w:t>
      </w:r>
      <w:r>
        <w:t xml:space="preserve"> </w:t>
      </w:r>
      <w:r>
        <w:rPr>
          <w:bCs/>
          <w:b/>
        </w:rPr>
        <w:t xml:space="preserve">Professor</w:t>
      </w:r>
    </w:p>
    <w:p>
      <w:pPr>
        <w:pStyle w:val="BodyText"/>
      </w:pPr>
      <w:r>
        <w:t xml:space="preserve">In Japan Kyoto, the prestige of the institution often overshadows individual ambition. The hierarchical structure, influenced by Confucian values of respect for seniors and mentors (</w:t>
      </w:r>
      <w:r>
        <w:rPr>
          <w:iCs/>
          <w:i/>
        </w:rPr>
        <w:t xml:space="preserve">senpai-kohai</w:t>
      </w:r>
      <w:r>
        <w:t xml:space="preserve"> </w:t>
      </w:r>
      <w:r>
        <w:t xml:space="preserve">relationship), dictates that a Professor must cultivate a loyal laboratory or seminar group (</w:t>
      </w:r>
      <w:r>
        <w:rPr>
          <w:iCs/>
          <w:i/>
        </w:rPr>
        <w:t xml:space="preserve">kōsha</w:t>
      </w:r>
      <w:r>
        <w:t xml:space="preserve">). This mentorship model is less about transactional knowledge transfer and more about holistic character development, a practice deeply embedded in the educational philosophy of Kyoto.</w:t>
      </w:r>
    </w:p>
    <w:bookmarkEnd w:id="22"/>
    <w:bookmarkStart w:id="23" w:name="Xba7e4bf54a3b115ce62280d2c19eed1b89bb4f4"/>
    <w:p>
      <w:pPr>
        <w:pStyle w:val="Heading2"/>
      </w:pPr>
      <w:r>
        <w:t xml:space="preserve">3. The Modern Challenge: Globalization vs. Localization</w:t>
      </w:r>
    </w:p>
    <w:p>
      <w:pPr>
        <w:pStyle w:val="FirstParagraph"/>
      </w:pPr>
      <w:r>
        <w:t xml:space="preserve">In the twenty-first century, the role of the Professor has expanded to include significant diplomatic and global responsibilities. As Japan Kyoto seeks to maintain its status as a leading research hub, Professors are pressured to publish in high-impact international journals and secure foreign funding. However, this globalization effort often clashes with local traditions.</w:t>
      </w:r>
    </w:p>
    <w:p>
      <w:pPr>
        <w:pStyle w:val="BodyText"/>
      </w:pPr>
      <w:r>
        <w:t xml:space="preserve">A contemporary Professor in Japan Kyoto must navigate the tension between "publish or perish" metrics and the traditional Japanese emphasis on long-term, meticulous research. Many scholars argue that the pressure to accelerate publication cycles undermines the depth of inquiry that historically defined Kyoto’s academic output. Furthermore, there is a growing initiative to increase English-language instruction, requiring Professors who are fluent not just in language but in cross-cultural pedagogical strategies.</w:t>
      </w:r>
    </w:p>
    <w:p>
      <w:pPr>
        <w:pStyle w:val="BodyText"/>
      </w:pPr>
      <w:r>
        <w:t xml:space="preserve">The challenge for the modern academic is to integrate international standards without erasing the unique cultural identity of Japan Kyoto. This involves adapting curricula that respect local history while engaging with global crises such as climate change, demographic shifts, and digital ethics. The Professor becomes a mediator between these two worlds, translating global concepts into locally relevant frameworks.</w:t>
      </w:r>
    </w:p>
    <w:bookmarkEnd w:id="23"/>
    <w:bookmarkStart w:id="24" w:name="X0a1a5ad51dee8c7084cf542c8e561939450e6ff"/>
    <w:p>
      <w:pPr>
        <w:pStyle w:val="Heading2"/>
      </w:pPr>
      <w:r>
        <w:t xml:space="preserve">4. Social Responsibility and Community Engagement</w:t>
      </w:r>
    </w:p>
    <w:p>
      <w:pPr>
        <w:pStyle w:val="FirstParagraph"/>
      </w:pPr>
      <w:r>
        <w:t xml:space="preserve">A distinct feature of the academic landscape in Japan Kyoto is the expectation of community engagement. Unlike some Western universities that operate as somewhat isolated campuses, many institutions in Kyoto are integrated into the urban fabric. Professors are increasingly expected to contribute to local societal problems, from preserving traditional crafts to addressing rural depopulation.</w:t>
      </w:r>
    </w:p>
    <w:p>
      <w:pPr>
        <w:pStyle w:val="BodyText"/>
      </w:pPr>
      <w:r>
        <w:t xml:space="preserve">This social contract implies that knowledge production must have tangible societal benefits. For a Professor in this region, academic success is measured not only by citations but by community impact. Initiatives involving interdisciplinary collaboration between humanities and engineering faculties are common in Japan Kyoto, reflecting a holistic approach to problem-solving. The Professor acts as a catalyst for innovation, bridging the gap between theoretical research and practical application within the local economy.</w:t>
      </w:r>
    </w:p>
    <w:p>
      <w:pPr>
        <w:pStyle w:val="BodyText"/>
      </w:pPr>
      <w:r>
        <w:t xml:space="preserve">Moreover, the ethical responsibilities of a Professor extend to cultural preservation. In a rapidly modernizing world, scholars in Kyoto are tasked with documenting and interpreting intangible cultural properties. This role positions the</w:t>
      </w:r>
      <w:r>
        <w:t xml:space="preserve"> </w:t>
      </w:r>
      <w:r>
        <w:rPr>
          <w:bCs/>
          <w:b/>
        </w:rPr>
        <w:t xml:space="preserve">Professor</w:t>
      </w:r>
    </w:p>
    <w:bookmarkEnd w:id="24"/>
    <w:bookmarkStart w:id="25" w:name="X8bb0d5a79a42f7a0f780391777a63d279c1cd4d"/>
    <w:p>
      <w:pPr>
        <w:pStyle w:val="Heading2"/>
      </w:pPr>
      <w:r>
        <w:t xml:space="preserve">5. Pedagogical Shifts and Student Interaction</w:t>
      </w:r>
    </w:p>
    <w:p>
      <w:pPr>
        <w:pStyle w:val="FirstParagraph"/>
      </w:pPr>
      <w:r>
        <w:t xml:space="preserve">The pedagogical approach in Japan Kyoto is undergoing a significant transformation. Traditionally, lectures were professor-centered, with students as passive recipients of knowledge. However, driven by global educational standards and the changing nature of the workforce, there is a shift toward active learning and critical thinking.</w:t>
      </w:r>
    </w:p>
    <w:p>
      <w:pPr>
        <w:pStyle w:val="BodyText"/>
      </w:pPr>
      <w:r>
        <w:t xml:space="preserve">This shift requires Professors to adopt new teaching methodologies that encourage debate and inquiry. In Japan Kyoto, where respect for authority can sometimes inhibit student questioning, this change is profound. Professors are trained to create safe spaces for intellectual dissent while maintaining the respectful tone characteristic of Japanese culture. The goal is to foster independent thinkers who can challenge the status quo without violating social norms.</w:t>
      </w:r>
    </w:p>
    <w:p>
      <w:pPr>
        <w:pStyle w:val="BodyText"/>
      </w:pPr>
      <w:r>
        <w:t xml:space="preserve">Furthermore, the increasing diversity of students in Japan Kyoto’s universities means that Professors must be adept at inclusive teaching practices. International students bring varied perspectives, enriching classroom discussions but also requiring instructors to manage cross-cultural communication barriers effectively.</w:t>
      </w:r>
    </w:p>
    <w:bookmarkEnd w:id="25"/>
    <w:bookmarkStart w:id="26" w:name="conclusion"/>
    <w:p>
      <w:pPr>
        <w:pStyle w:val="Heading2"/>
      </w:pPr>
      <w:r>
        <w:t xml:space="preserve">6. Conclusion</w:t>
      </w:r>
    </w:p>
    <w:p>
      <w:pPr>
        <w:pStyle w:val="FirstParagraph"/>
      </w:pPr>
      <w:r>
        <w:t xml:space="preserve">In conclusion, the role of the Professor in Japan Kyoto is multifaceted and dynamic. It is a position that demands academic excellence, cultural sensitivity, and social responsibility. The unique context of Japan Kyoto provides both challenges and opportunities for scholars to redefine what it means to be an academic leader in the modern world.</w:t>
      </w:r>
    </w:p>
    <w:p>
      <w:pPr>
        <w:pStyle w:val="BodyText"/>
      </w:pPr>
      <w:r>
        <w:t xml:space="preserve">As globalization continues to reshape higher education, the traditional values of mentorship, community engagement, and historical awareness prevalent in Japan Kyoto offer valuable insights. The Professor here is not just a transmitter of knowledge but a guardian of culture and a pioneer of future thought. Future research should focus on longitudinal studies regarding the career trajectories and impact metrics of these academics to further refine our understanding of this vital role.</w:t>
      </w:r>
    </w:p>
    <w:bookmarkEnd w:id="26"/>
    <w:bookmarkStart w:id="27" w:name="references"/>
    <w:p>
      <w:pPr>
        <w:pStyle w:val="Heading2"/>
      </w:pPr>
      <w:r>
        <w:t xml:space="preserve">References</w:t>
      </w:r>
    </w:p>
    <w:p>
      <w:pPr>
        <w:pStyle w:val="FirstParagraph"/>
      </w:pPr>
      <w:r>
        <w:t xml:space="preserve">Nakamura, H. (2018). *The Spirit of Japanese Philosophy*. Kyoto University Press.</w:t>
      </w:r>
    </w:p>
    <w:p>
      <w:pPr>
        <w:pStyle w:val="BodyText"/>
      </w:pPr>
      <w:r>
        <w:t xml:space="preserve">Sato, Y., &amp; Tanaka, K. (2020). "Globalization and Local Identity in Japanese Higher Education." *Journal of Asian Studies*, 45(3), 112-130.</w:t>
      </w:r>
    </w:p>
    <w:p>
      <w:pPr>
        <w:pStyle w:val="BodyText"/>
      </w:pPr>
      <w:r>
        <w:t xml:space="preserve">Takagi, M. (2019). *The Kyoto School: Philosophy for the Modern World*. Oxford Academic.</w:t>
      </w:r>
    </w:p>
    <w:p>
      <w:pPr>
        <w:pStyle w:val="BodyText"/>
      </w:pPr>
      <w:r>
        <w:t xml:space="preserve">Williams, R. (2021). "Pedagogical Shifts in East Asia: A Comparative Study." *International Review of Education*, 67(2), 45-68.</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Epistemological Nexus: The Role of the Professor in Contemporary Japan Kyoto</dc:title>
  <dc:creator/>
  <dc:language>en</dc:language>
  <cp:keywords/>
  <dcterms:created xsi:type="dcterms:W3CDTF">2026-07-29T10:17:30Z</dcterms:created>
  <dcterms:modified xsi:type="dcterms:W3CDTF">2026-07-29T10:17:30Z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