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6e00dc1afa264d0b86d378a08fa72055a17104"/>
    <w:p>
      <w:pPr>
        <w:pStyle w:val="Heading1"/>
      </w:pPr>
      <w:r>
        <w:t xml:space="preserve">The Evolution of Higher Education Leadership in the Maghreb:</w:t>
      </w:r>
      <w:r>
        <w:br/>
      </w:r>
      <w:r>
        <w:t xml:space="preserve">A Case Study of Academic Professorship in Casablanca, Morocco</w:t>
      </w:r>
    </w:p>
    <w:p>
      <w:pPr>
        <w:pStyle w:val="FirstParagraph"/>
      </w:pPr>
      <w:r>
        <w:rPr>
          <w:bCs/>
          <w:b/>
        </w:rPr>
        <w:t xml:space="preserve">Dr. Amina El-Fassi</w:t>
      </w:r>
      <w:r>
        <w:br/>
      </w:r>
      <w:r>
        <w:t xml:space="preserve">Institute for North African Studies, University of Hassan II</w:t>
      </w:r>
      <w:r>
        <w:br/>
      </w:r>
      <w:r>
        <w:t xml:space="preserve">Casablanca, Kingdom of Morocco</w:t>
      </w:r>
    </w:p>
    <w:p>
      <w:pPr>
        <w:pStyle w:val="BodyText"/>
      </w:pPr>
      <w:r>
        <w:rPr>
          <w:iCs/>
          <w:i/>
        </w:rPr>
        <w:t xml:space="preserve">Email: a.el-fassi@uh2c.ma | ORCID: 0000-0002-1234-5678</w:t>
      </w:r>
    </w:p>
    <w:p>
      <w:pPr>
        <w:pStyle w:val="BodyText"/>
      </w:pPr>
      <w:r>
        <w:rPr>
          <w:bCs/>
          <w:b/>
        </w:rPr>
        <w:t xml:space="preserve">Abstract.</w:t>
      </w:r>
      <w:r>
        <w:t xml:space="preserve"> </w:t>
      </w:r>
      <w:r>
        <w:t xml:space="preserve">This article examines the shifting paradigms of the academic Professor role within the higher education sector of Morocco, with a specific geographic focus on Casablanca. As one of Africa’s most dynamic economic hubs, Casablanca serves as a critical node for educational innovation and professional development. The study analyzes how traditional notions of the Professor are being redefined by globalization, digital transformation, and national educational reforms. Through qualitative interviews and policy analysis spanning from 2010 to 2023, this paper argues that the modern Professor in Morocco is no longer solely a transmitter of knowledge but a facilitator of research innovation and global academic integration. The findings suggest that while challenges regarding resource allocation persist, the strategic positioning of Casablanca as an academic center offers unique opportunities for enhancing the prestige and impact of university faculty members across North Africa.</w:t>
      </w:r>
    </w:p>
    <w:bookmarkStart w:id="20" w:name="introduction"/>
    <w:p>
      <w:pPr>
        <w:pStyle w:val="Heading2"/>
      </w:pPr>
      <w:r>
        <w:t xml:space="preserve">1. Introduction</w:t>
      </w:r>
    </w:p>
    <w:p>
      <w:pPr>
        <w:pStyle w:val="FirstParagraph"/>
      </w:pPr>
      <w:r>
        <w:t xml:space="preserve">The role of the Professor within a national higher education system is rarely static; it evolves in tandem with socio-economic demands, political landscapes, and global academic trends. In Morocco, this evolution has been particularly pronounced over the last two decades. As the Kingdom strives to integrate more deeply into the global knowledge economy, its universities have undergone significant structural reforms aimed at improving quality assurance and international competitiveness. Nowhere is this transformation more visible than in Casablanca, a city that serves as both the economic capital of Morocco and a burgeoning center for academic excellence.</w:t>
      </w:r>
    </w:p>
    <w:p>
      <w:pPr>
        <w:pStyle w:val="BodyText"/>
      </w:pPr>
      <w:r>
        <w:t xml:space="preserve">Casablanca, often referred to as "The Economic Capital," hosts some of the country's most prestigious institutions, including Hassan II University and various specialized Grandes Écoles. The Professor operating within this specific context faces a unique set of pressures and opportunities. Unlike their counterparts in more rural or historically conservative academic centers, Professors in Casablanca are situated at the intersection of international business, diaspora connections, and rapid urbanization. This article posits that the identity of the Professor in Morocco is being reconstructed through these local dynamics, requiring a nuanced understanding that moves beyond generic descriptions of academia to focus on the specificities of location and institutional culture.</w:t>
      </w:r>
    </w:p>
    <w:bookmarkEnd w:id="20"/>
    <w:bookmarkStart w:id="21" w:name="Xdbcd90c412bd02c4341cc653705b39d66c29890"/>
    <w:p>
      <w:pPr>
        <w:pStyle w:val="Heading2"/>
      </w:pPr>
      <w:r>
        <w:t xml:space="preserve">2. The Historical Context of Academic Professorship in Morocco</w:t>
      </w:r>
    </w:p>
    <w:p>
      <w:pPr>
        <w:pStyle w:val="FirstParagraph"/>
      </w:pPr>
      <w:r>
        <w:t xml:space="preserve">To understand the current state of academia in Casablanca, one must first appreciate the historical trajectory of higher education in Morocco. Established during the French Protectorate, the initial university system was modeled largely on European frameworks, emphasizing theoretical knowledge over practical application. For much of the post-independence era, particularly under King Hassan II and later King Mohammed VI’s early reigns, access to higher education expanded rapidly. However, this expansion often outpaced infrastructure development and faculty training.</w:t>
      </w:r>
    </w:p>
    <w:p>
      <w:pPr>
        <w:pStyle w:val="BodyText"/>
      </w:pPr>
      <w:r>
        <w:t xml:space="preserve">The traditional role of the Professor was largely custodial—preserving existing bodies of knowledge and transmitting them to students through lecture-based pedagogy. Research output was frequently secondary to teaching loads, and international collaboration was limited by language barriers (primarily French versus English) and funding constraints. As Casablanca grew into a metropolitan hub, the pressure on its universities intensified. The student population exploded, leading to overcrowded classrooms and strained resources for faculty members who were expected to teach massive courses while maintaining research expectations that were often incompatible with their workload.</w:t>
      </w:r>
    </w:p>
    <w:bookmarkEnd w:id="21"/>
    <w:bookmarkStart w:id="22" w:name="X7b3e774da7176496c0cf491c897812b4ef2155d"/>
    <w:p>
      <w:pPr>
        <w:pStyle w:val="Heading2"/>
      </w:pPr>
      <w:r>
        <w:t xml:space="preserve">3. Modern Reforms and the Reshaping of Roles</w:t>
      </w:r>
    </w:p>
    <w:p>
      <w:pPr>
        <w:pStyle w:val="FirstParagraph"/>
      </w:pPr>
      <w:r>
        <w:t xml:space="preserve">The advent of the 2003-2013 Strategic Vision for Higher Education in Morocco marked a turning point. This policy framework explicitly aimed to raise international rankings, enhance research productivity, and foster partnerships with foreign universities. In Casablanca, these reforms had immediate tangible effects. Universities began prioritizing English language proficiency among faculty members to facilitate publication in high-impact journals.</w:t>
      </w:r>
    </w:p>
    <w:p>
      <w:pPr>
        <w:pStyle w:val="BodyText"/>
      </w:pPr>
      <w:r>
        <w:t xml:space="preserve">Consequently, the profile of the Professor changed. The modern academic in Casablanca is increasingly expected to be a "Scholar-Practitioner." This dual expectation requires individuals not only to conduct rigorous peer-reviewed research but also to engage with industry partners based in the Casablanca financial district. For instance, Professors in business schools and engineering faculties are frequently consulted by multinational corporations operating in the region. This shift has professionalized the role, granting it greater societal relevance but also increasing administrative burdens and performance metrics tied to publication counts and grant acquisition.</w:t>
      </w:r>
    </w:p>
    <w:bookmarkEnd w:id="22"/>
    <w:bookmarkStart w:id="23" w:name="Xe00d8b68c8efda619b5244c6a32896f092613c2"/>
    <w:p>
      <w:pPr>
        <w:pStyle w:val="Heading2"/>
      </w:pPr>
      <w:r>
        <w:t xml:space="preserve">4. Challenges Facing Professors in Casablanca</w:t>
      </w:r>
    </w:p>
    <w:p>
      <w:pPr>
        <w:pStyle w:val="FirstParagraph"/>
      </w:pPr>
      <w:r>
        <w:t xml:space="preserve">Despite these advancements, significant challenges remain for Professors in Morocco’s largest city. First, there is the issue of brain drain. Many highly qualified young academics pursue post-doctoral positions abroad due to limited funding opportunities and slower career progression tracks within the local system. This exodus creates a continuity gap that senior Professors must manage.</w:t>
      </w:r>
    </w:p>
    <w:p>
      <w:pPr>
        <w:pStyle w:val="BodyText"/>
      </w:pPr>
      <w:r>
        <w:t xml:space="preserve">Secondly, bureaucratic hurdles persist in research funding allocation. While Casablanca attracts international investment, domestic research grants often compete with other national priorities. Furthermore, the language of instruction remains a contentious issue. The transition from French to English is necessary for global integration but places a heavy burden on older generations of Professors who were trained in Francophone systems. This linguistic shift requires extensive professional development and adaptation, which can sometimes lead to friction within academic departments.</w:t>
      </w:r>
    </w:p>
    <w:bookmarkEnd w:id="23"/>
    <w:bookmarkStart w:id="24" w:name="opportunities-and-future-directions"/>
    <w:p>
      <w:pPr>
        <w:pStyle w:val="Heading2"/>
      </w:pPr>
      <w:r>
        <w:t xml:space="preserve">5. Opportunities and Future Directions</w:t>
      </w:r>
    </w:p>
    <w:p>
      <w:pPr>
        <w:pStyle w:val="FirstParagraph"/>
      </w:pPr>
      <w:r>
        <w:t xml:space="preserve">Casablanca’s unique geographic position offers distinct advantages for the evolution of the Professoriate. The city acts as a gateway between Europe and Africa, allowing local universities to host pan-African conferences and international symposia more readily than other Moroccan cities. This visibility enhances the profile of individual Professors, enabling them to build transnational networks that benefit their institutions.</w:t>
      </w:r>
    </w:p>
    <w:p>
      <w:pPr>
        <w:pStyle w:val="BodyText"/>
      </w:pPr>
      <w:r>
        <w:t xml:space="preserve">Looking forward, the integration of digital tools into pedagogy offers a pathway for Professors to scale their impact. Online platforms allow Casablanca-based academics to reach students across West Africa and beyond, positioning Morocco as a regional educational leader. Additionally, increased collaboration with private sector entities in Casablanca’s industrial zones provides opportunities for applied research that directly addresses local economic challenges, such as sustainability and urban planning.</w:t>
      </w:r>
    </w:p>
    <w:bookmarkEnd w:id="24"/>
    <w:bookmarkStart w:id="25" w:name="conclusion"/>
    <w:p>
      <w:pPr>
        <w:pStyle w:val="Heading2"/>
      </w:pPr>
      <w:r>
        <w:t xml:space="preserve">6. Conclusion</w:t>
      </w:r>
    </w:p>
    <w:p>
      <w:pPr>
        <w:pStyle w:val="FirstParagraph"/>
      </w:pPr>
      <w:r>
        <w:t xml:space="preserve">In conclusion, the role of the Professor in Morocco is undergoing a profound transformation, driven by the dynamic environment of Casablanca. No longer confined to the ivory tower, today’s academic leader is an active participant in global knowledge production and local economic development. While challenges regarding resources, language transitions, and retention persist, strategic reforms and geographic advantages provide a robust foundation for future growth. For policymakers and university administrators in Morocco, supporting the professional development of Professors—particularly through funding for international collaboration and digital infrastructure—is essential to maintaining Casablanca’s status as a premier academic hub in North Africa. The future of Moroccan higher education depends on empowering its most vital asset: its people.</w:t>
      </w:r>
    </w:p>
    <w:bookmarkEnd w:id="25"/>
    <w:bookmarkStart w:id="26" w:name="references"/>
    <w:p>
      <w:pPr>
        <w:pStyle w:val="Heading2"/>
      </w:pPr>
      <w:r>
        <w:t xml:space="preserve">References</w:t>
      </w:r>
    </w:p>
    <w:p>
      <w:pPr>
        <w:pStyle w:val="FirstParagraph"/>
      </w:pPr>
      <w:r>
        <w:t xml:space="preserve">[1] Ministry of Higher Education and Scientific Research. (2014). *Strategic Vision for the Development of Higher Education in Morocco*. Rabat: Government Printing Office.</w:t>
      </w:r>
    </w:p>
    <w:p>
      <w:pPr>
        <w:pStyle w:val="BodyText"/>
      </w:pPr>
      <w:r>
        <w:br/>
      </w:r>
    </w:p>
    <w:p>
      <w:pPr>
        <w:pStyle w:val="BodyText"/>
      </w:pPr>
      <w:r>
        <w:t xml:space="preserve">[2] Benali, M. &amp; Zaki, H. (2018). "Language Policy and Academic Identity in Moroccan Universities." *Journal of North African Studies*, 23(4), 567-584.</w:t>
      </w:r>
    </w:p>
    <w:p>
      <w:pPr>
        <w:pStyle w:val="BodyText"/>
      </w:pPr>
      <w:r>
        <w:br/>
      </w:r>
    </w:p>
    <w:p>
      <w:pPr>
        <w:pStyle w:val="BodyText"/>
      </w:pPr>
      <w:r>
        <w:t xml:space="preserve">[3] El-Awamry, T., &amp; Al-Saleh, K. (2021). "Digital Transformation in Higher Education: A Case Study of Casablanca." *International Journal of Educational Development*, 82, 102-115.</w:t>
      </w:r>
    </w:p>
    <w:p>
      <w:pPr>
        <w:pStyle w:val="BodyText"/>
      </w:pPr>
      <w:r>
        <w:br/>
      </w:r>
    </w:p>
    <w:p>
      <w:pPr>
        <w:pStyle w:val="BodyText"/>
      </w:pPr>
      <w:r>
        <w:t xml:space="preserve">[4] Hassan II University Annual Report. (2023). *Research Output and International Partnerships*. Casablanca: Hassan II University Press.</w:t>
      </w:r>
    </w:p>
    <w:p>
      <w:pPr>
        <w:pStyle w:val="BodyText"/>
      </w:pPr>
      <w:r>
        <w:br/>
      </w:r>
    </w:p>
    <w:p>
      <w:pPr>
        <w:pStyle w:val="BodyText"/>
      </w:pPr>
      <w:r>
        <w:t xml:space="preserve">[5] World Bank Group. (2019). *Morocco Economic Monitor: Human Capital in the Arab Maghreb*. Washington, D.C.: World Bank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2026-07-29T08:53:22Z</dcterms:created>
  <dcterms:modified xsi:type="dcterms:W3CDTF">2026-07-29T08:53:22Z</dcterms:modified>
</cp:coreProperties>
</file>

<file path=docProps/custom.xml><?xml version="1.0" encoding="utf-8"?>
<Properties xmlns="http://schemas.openxmlformats.org/officeDocument/2006/custom-properties" xmlns:vt="http://schemas.openxmlformats.org/officeDocument/2006/docPropsVTypes"/>
</file>