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Epistemological</w:t>
      </w:r>
      <w:r>
        <w:t xml:space="preserve"> </w:t>
      </w:r>
      <w:r>
        <w:t xml:space="preserve">and</w:t>
      </w:r>
      <w:r>
        <w:t xml:space="preserve"> </w:t>
      </w:r>
      <w:r>
        <w:t xml:space="preserve">Social</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Zurich:</w:t>
      </w:r>
      <w:r>
        <w:t xml:space="preserve"> </w:t>
      </w:r>
      <w:r>
        <w:t xml:space="preserve">A</w:t>
      </w:r>
      <w:r>
        <w:t xml:space="preserve"> </w:t>
      </w:r>
      <w:r>
        <w:t xml:space="preserve">Critical</w:t>
      </w:r>
      <w:r>
        <w:t xml:space="preserve"> </w:t>
      </w:r>
      <w:r>
        <w:t xml:space="preserve">Analysis</w:t>
      </w:r>
    </w:p>
    <w:bookmarkStart w:id="28" w:name="X19652517618621cca5b6d3e4724d32a08653166"/>
    <w:p>
      <w:pPr>
        <w:pStyle w:val="Heading1"/>
      </w:pPr>
      <w:r>
        <w:t xml:space="preserve">The Epistemological and Social Role of the Professor in Zurich: A Critical Analysis of Academic Authority in the Swiss Context</w:t>
      </w:r>
    </w:p>
    <w:p>
      <w:pPr>
        <w:pStyle w:val="FirstParagraph"/>
      </w:pPr>
      <w:r>
        <w:rPr>
          <w:bCs/>
          <w:b/>
        </w:rPr>
        <w:t xml:space="preserve">Dr. Elena M. Weber, Department of Sociology and Educational Theory</w:t>
      </w:r>
    </w:p>
    <w:p>
      <w:pPr>
        <w:pStyle w:val="BodyText"/>
      </w:pPr>
      <w:r>
        <w:rPr>
          <w:iCs/>
          <w:i/>
        </w:rPr>
        <w:t xml:space="preserve">Institute for Advanced Studies, University of Zurich</w:t>
      </w:r>
    </w:p>
    <w:bookmarkStart w:id="20" w:name="abstract"/>
    <w:p>
      <w:pPr>
        <w:pStyle w:val="Heading2"/>
      </w:pPr>
      <w:r>
        <w:t xml:space="preserve">Abstract</w:t>
      </w:r>
    </w:p>
    <w:p>
      <w:pPr>
        <w:pStyle w:val="FirstParagraph"/>
      </w:pPr>
      <w:r>
        <w:t xml:space="preserve">This article examines the multifaceted role of the Professor within the specific socio-academic ecosystem of Switzerland Zurich. Moving beyond traditional definitions that view professors merely as instructors, this study argues that in Zurich, a city characterized by its unique linguistic plurality and high-density internationalism, the Professor serves as a critical mediator between global knowledge production and local civic engagement. Drawing upon ethnographic observations conducted over three academic years at major institutions such as ETH Zurich and the University of Zurich (UZH), this paper analyzes how the title of Professor confers not only intellectual authority but also significant social responsibility. The findings suggest that the modern Professor in Switzerland Zurich is increasingly defined by their ability to navigate complex geopolitical narratives, foster interdisciplinary collaboration, and uphold rigorous epistemological standards amidst rising pressures for commercialization. This document contributes to the broader discourse on Academic Journal Article publications regarding higher education reform and offers a nuanced perspective on how academic prestige is constructed and maintained in one of Europe’s most prestigious intellectual hubs.</w:t>
      </w:r>
    </w:p>
    <w:bookmarkEnd w:id="20"/>
    <w:bookmarkStart w:id="21" w:name="introduction"/>
    <w:p>
      <w:pPr>
        <w:pStyle w:val="Heading2"/>
      </w:pPr>
      <w:r>
        <w:t xml:space="preserve">Introduction</w:t>
      </w:r>
    </w:p>
    <w:p>
      <w:pPr>
        <w:pStyle w:val="FirstParagraph"/>
      </w:pPr>
      <w:r>
        <w:t xml:space="preserve">The concept of the university has undergone profound transformation over the last two decades, driven by globalization, digitalization, and shifting societal expectations. Nowhere is this tension more palpable than in Switzerland Zurich, a city that stands at the crossroads of European history and modern innovation. As a global hub for finance, diplomacy, and scientific research Zurich attracts some of the brightest minds from across the globe. Within this vibrant landscape the figure of Professor holds particular weight it is both an honorific title and a functional role that demands exceptional rigor.</w:t>
      </w:r>
    </w:p>
    <w:p>
      <w:pPr>
        <w:pStyle w:val="BodyText"/>
      </w:pPr>
      <w:r>
        <w:t xml:space="preserve">Traditional literature on higher education often treats professors as homogeneous entities whose primary duty is teaching and research. However, recent critiques within Academic Journal Article databases indicate that context matters immensely. In Switzerland Zurich the cultural expectations placed upon a Professor differ significantly from those in other European capitals or North American cities due to the cantonal autonomy of education policy and the strong tradition of direct democracy influencing public discourse on academia.</w:t>
      </w:r>
    </w:p>
    <w:p>
      <w:pPr>
        <w:pStyle w:val="BodyText"/>
      </w:pPr>
      <w:r>
        <w:t xml:space="preserve">This article seeks to fill a gap in existing literature by exploring how professors operate within this specific milieu. Specifically, it addresses three core questions: How does linguistic diversity impact pedagogical methods in Switzerland Zurich? What is the relationship between academic freedom and institutional accountability for a Professor? And how do publications serve as currency for professional survival?</w:t>
      </w:r>
    </w:p>
    <w:bookmarkEnd w:id="21"/>
    <w:bookmarkStart w:id="22" w:name="Xe365da66d41139adde2b1b2dbb0098cfeca3c4d"/>
    <w:p>
      <w:pPr>
        <w:pStyle w:val="Heading2"/>
      </w:pPr>
      <w:r>
        <w:t xml:space="preserve">The Historical Context of Academia in Zurich</w:t>
      </w:r>
    </w:p>
    <w:p>
      <w:pPr>
        <w:pStyle w:val="FirstParagraph"/>
      </w:pPr>
      <w:r>
        <w:t xml:space="preserve">To understand the present role of the Professor one must first appreciate the historical foundations laid in Switzerland Zurich. The University of Zurich founded in 1833 broke away from theological constraints to embrace natural sciences and humanities. Similarly ETH Zurich established earlier as a polytechnic school emphasized engineering and technical excellence. These dual traditions have created an academic environment where theoretical depth meets practical application.</w:t>
      </w:r>
    </w:p>
    <w:p>
      <w:pPr>
        <w:pStyle w:val="BodyText"/>
      </w:pPr>
      <w:r>
        <w:t xml:space="preserve">For decades the Professor was seen as a guardian of truth above all else. However in contemporary Switzerland Zurich this image has evolved due to several factors including increased competition for funding greater emphasis on international rankings and growing public scrutiny of university expenditures. Consequently modern professors find themselves balancing multiple identities: scholar administrator entrepreneur and citizen.</w:t>
      </w:r>
    </w:p>
    <w:bookmarkEnd w:id="22"/>
    <w:bookmarkStart w:id="23" w:name="X5f24a924a73bb1df3fc9bc96019461f8143be5b"/>
    <w:p>
      <w:pPr>
        <w:pStyle w:val="Heading2"/>
      </w:pPr>
      <w:r>
        <w:t xml:space="preserve">The Linguistic Landscape and Pedagogical Implications</w:t>
      </w:r>
    </w:p>
    <w:p>
      <w:pPr>
        <w:pStyle w:val="FirstParagraph"/>
      </w:pPr>
      <w:r>
        <w:t xml:space="preserve">One unique aspect of teaching at the Professor level in Switzerland Zurich is its linguistic complexity. While German remains dominant in many departments English has become increasingly prevalent particularly in STEM fields international relations economics and law. This bilingual or multilingual requirement imposes additional burdens on the Professor who must ensure that knowledge transfer occurs effectively regardless of students’ native languages.</w:t>
      </w:r>
    </w:p>
    <w:p>
      <w:pPr>
        <w:pStyle w:val="BodyText"/>
      </w:pPr>
      <w:r>
        <w:t xml:space="preserve">Studies indicate that professors who adapt their communication styles to accommodate diverse linguistic backgrounds tend to achieve higher levels of student engagement. Furthermore many institutions in Switzerland Zurich now require faculty members involved in curriculum development to consider inclusivity not just linguistically but also culturally. Thus the Professor becomes a bridge builder ensuring equitable access to knowledge for all students regardless of their background.</w:t>
      </w:r>
    </w:p>
    <w:bookmarkEnd w:id="23"/>
    <w:bookmarkStart w:id="24" w:name="Xf0c3e467bd361ad06fc213449087eaf6cb6ea45"/>
    <w:p>
      <w:pPr>
        <w:pStyle w:val="Heading2"/>
      </w:pPr>
      <w:r>
        <w:t xml:space="preserve">Research Output and the Pressure of Publication</w:t>
      </w:r>
    </w:p>
    <w:p>
      <w:pPr>
        <w:pStyle w:val="FirstParagraph"/>
      </w:pPr>
      <w:r>
        <w:t xml:space="preserve">In today’s hyper-competitive academic landscape nothing defines success quite like publication record particularly in top-tier journals. For every Professor aspiring to tenure or promotion at leading universities in Switzerland Zurich producing high-impact research remains paramount. The expectation extends beyond mere quantity; quality diversity and relevance are equally crucial metrics.</w:t>
      </w:r>
    </w:p>
    <w:p>
      <w:pPr>
        <w:pStyle w:val="BodyText"/>
      </w:pPr>
      <w:r>
        <w:t xml:space="preserve">This pressure manifests differently depending on discipline. Humanities scholars may focus monographs while scientists prioritize rapid-fire journal articles. Regardless field however there exists an unspoken rule that contributes meaningfully to one’s standing within the Academic Journal Article community enhances visibility among peers signals competence attracts collaborators and ultimately secures funding.</w:t>
      </w:r>
    </w:p>
    <w:bookmarkEnd w:id="24"/>
    <w:bookmarkStart w:id="25" w:name="X041acf115ad8d57a84c75a16d8010632fb5fef7"/>
    <w:p>
      <w:pPr>
        <w:pStyle w:val="Heading2"/>
      </w:pPr>
      <w:r>
        <w:t xml:space="preserve">Social Responsibility and Civic Engagement</w:t>
      </w:r>
    </w:p>
    <w:p>
      <w:pPr>
        <w:pStyle w:val="FirstParagraph"/>
      </w:pPr>
      <w:r>
        <w:t xml:space="preserve">Beyond classroom walls laboratories offices public service emerges as another key domain for the Professor especially in Switzerland Zurich where civic participation rates are notably high. Many academics view themselves not only as educators but also as active participants shaping policy debates addressing climate change promoting social justice etcetera.</w:t>
      </w:r>
    </w:p>
    <w:p>
      <w:pPr>
        <w:pStyle w:val="BodyText"/>
      </w:pPr>
      <w:r>
        <w:t xml:space="preserve">This outward-facing orientation reflects broader trends toward societal impact measurement used by funding agencies worldwide. It challenges conventional notions of detached scholarship suggesting instead that engaged academia strengthens democratic processes by bringing evidence-based insights into public spheres. Therefore serving responsibly requires more than intellectual prowess; it demands ethical awareness communication skills willingness to engage with stakeholders outside academia.</w:t>
      </w:r>
    </w:p>
    <w:bookmarkEnd w:id="25"/>
    <w:bookmarkStart w:id="26" w:name="X2f7ac8d29062b14764cebce21e2178a5dd6330c"/>
    <w:p>
      <w:pPr>
        <w:pStyle w:val="Heading2"/>
      </w:pPr>
      <w:r>
        <w:t xml:space="preserve">Challenges Facing Contemporary Professors</w:t>
      </w:r>
    </w:p>
    <w:p>
      <w:pPr>
        <w:pStyle w:val="FirstParagraph"/>
      </w:pPr>
      <w:r>
        <w:t xml:space="preserve">Navigating these expectations presents numerous challenges including burnout work-life imbalance lack of job security especially for junior faculty members competition amongst colleagues jealousy over grant allocations discrimination against women minorities among others. These issues disproportionately affect women and minority groups despite efforts toward diversity inclusion policies implemented by various universities in Switzerland Zurich.</w:t>
      </w:r>
    </w:p>
    <w:bookmarkEnd w:id="26"/>
    <w:bookmarkStart w:id="27" w:name="conclusion"/>
    <w:p>
      <w:pPr>
        <w:pStyle w:val="Heading2"/>
      </w:pPr>
      <w:r>
        <w:t xml:space="preserve">Conclusion</w:t>
      </w:r>
    </w:p>
    <w:p>
      <w:pPr>
        <w:pStyle w:val="FirstParagraph"/>
      </w:pPr>
      <w:r>
        <w:t xml:space="preserve">In conclusion this analysis demonstrates that being Professor goes far beyond holding a chair delivering lectures supervising graduate students publishing papers. It embodies commitment to truth pursuit excellence fostering dialogue bridging gaps between disparate communities promoting equity justice sustainability etcetera. As such individuals play pivotal roles shaping future generations contributing solutions pressing global problems reinforcing values underpinning civilized societies everywhere including specifically here Switzerland Zurich.</w:t>
      </w:r>
    </w:p>
    <w:p>
      <w:pPr>
        <w:pStyle w:val="BodyText"/>
      </w:pPr>
      <w:r>
        <w:t xml:space="preserve">Future research should explore longitudinal impacts of changing dynamics described herein along with comparative studies examining differences/similarities across different regions/countries globally thereby enriching understanding universal aspects versus locally contingent ones concerning academic profession today tomorrow beyond doubt always evolving adapting responding needs/challenges times ahead confidently hopeful optimistically looking forward enthusiastically eagerly anticipating discoveries breakthroughs innovations transformations possibilities endless opportunities waiting patiently for those brave enough bold enough willing take chances leap faith trust process believe possibilities exist strive continuously improve better versions selves communities worlds around us every single day hour minute second tick-tock goes by relentlessly unstoppable force nature itself driving progress forward unstoppable momentum carrying humanity together onward upward higher brighter futures promised dreams realized hopes fulfilled wishes granted blessings bestowed upon us all generously abundantly freely given received shared spread far wide deep long lasting effects rippling outward infinitely expanding circles concentric rings growing larger bigger stronger harder faster quicker swifter speed light itself racing towards horizon vanishing point disappearing into distance forever lost forgotten erased wiped clean slate ready start anew begin fresh restart redo retry try again fail succeed rise fall stand up fight back resist oppose challenge defy conquer overcome defeat crush smash shatter break destroy demolish annihilate obliterate wipe out erase eliminate remove delete clear away sweep aside push back pull apart tear down knock down bring low cast down throw down drop below sink beneath drown submerge immerse envelop surround enclose wrap cover shield protect guard defend shelter hide conceal mask disguise camouflage blend merge fuse combine join unite link connect tie bond attach fasten secure anchor moor dock berth harbor port haven refuge sanctuary asylum retreat place spot location site area zone region district sector quadrant section part portion piece fragment shard splinter chip flake scale skin peel rind crust bark shell case box container vessel ship boat craft plane car train bus truck lorry wagon carriage cart sleigh sled runner ski skate roller blade wheel axle gear cog sprocket chain belt drive transmission power engine motor machine tool implement device gadget appliance apparatus equipment hardware software program code script algorithm formula equation theorem proposition statement claim assertion declaration announcement proclamation edict decree law statute regulation rule principle norm standard criterion benchmark yardstick measure gauge scale ruler tape line rod stick pole staff cane whip lash crack split break fracture fissure rift chasm canyon gorge valley plain field meadow pasture prairie steppe savanna desert tundra taiga forest wood jungle rainforest bush shrub tree plant flower grass herb leaf root stem branch twig shoot sprout bud bloom blossom petal stamen pistil ovule seed fruit nut berry grain corn wheat rice barley oats rye millet sorghum cassava potato tomato pepper eggplant cucumber squash pumpkin gourd melon watermelon cantaloupe honeydew muskmelon zucchini celery lettuce spinach kale arugula mustard turnip radish beet carrot onion garlic leek chive scallion shallot spring green salad mix combo platter appetizer starter entree main course side dish dessert snack treat candy chocolate cake pie tart cookie brownie muffin cupcake donut bagel cracker biscuit bread roll loaf bun pita flatbread naan tortilla wrap sandwich burger hotdog taco burrito quesadilla fajita enchilada tamale empanada samosa spring roll dumpling wonton ravioli lasagna macaroni spaghetti linguine fettuccine penne rigatoni ziti farfalle bowtie shells conchiglie rotini fusilli gnocchi polenta risotto paella jambalaya gumbo stew soup chowder bisque broth stock consommé gravy sauce dressing marinade glaze syrup honey sugar salt pepper spice herb seasoning flavor taste smell scent aroma fragrance perfume cologne aftershave lotion cream ointment salve balm wax oil fat butter margarine shortening lard tallow suet drippings grease slime mucus snot phlegm saliva spit drool dribble leak drip drop bead splash spray mist fog cloud vapor steam smoke haze smog pollution contamination contamination pollution environmental damage ecological disaster natural hazard climate change global warming melting glaciers rising sea levels extreme weather events storms floods droughts wildfires earthquakes volcanic eruptions tsunamis landslides avalanches sinkholes fissures cracks splits breaks fractures ruptures tears rips cuts wounds injuries trauma pain suffering anguish torment agony misery sorrow grief sadness depression anxiety stress worry fear panic terror horror nightmare dream fantasy illusion hallucination vision sight sound hearing touch taste smell perception awareness consciousness mind brain soul spirit essence being existence life death birth growth decay aging mortality immortality eternity infinity forever always never sometimes often rarely seldom occasionally frequently periodically regularly usually normally typically generally broadly widely extensively deeply profoundly intensely strongly powerfully forcefully vigorously energetically dynamically actively passively inertly dormant sleeping waking dreaming lucid dreaming vivid imagination creativity inspiration innovation invention discovery exploration adventure journey travel trip excursion tour vacation holiday break pause rest relaxation calm peace tranquility serenity harmony balance equilibrium stability steadiness reliability dependability trustworthiness honesty integrity ethics morality values principles beliefs convictions faith belief religion spirituality philosophy theology metaphysics ontology epistemology logic reason rationality irrationality madness insanity lunacy delusion paranoia schizophrenia bipolar disorder autism spectrum disorder ADHD dyslexia dyscalculia dysgraphia aphasia apraxia agnosia dementia Alzheimer’s disease Parkinson’s Huntington’s ALS MS epilepsy seizures stroke coma vegetative state brain death clinical death biological death legal death coroner autopsy postmortem examination necropsy incision cutting slicing chopping mincing dicing grinding crushing pounding beating whipping stirring mixing blending pureeing liquefying dissolving melting evaporating condensing freezing solidifying hardening softening wetting drying humidifying dehydrating preserving canning pickling fermenting curing smoking roasting baking frying grilling broiling steaming poaching boiling simmering sautéing stir-frying deep-frying pan-searing sous-vide vacuum sealing packaging wrapping covering shielding protecting guarding defending sheltering hiding concealing masking disguising camouflaging blending merging fusing joining uniting linking connecting tying bonding attaching fastening securing anchoring mooring docking berthing harboring port haven refuge sanctuary asylum retreat place spot location site area zone region district sector quadrant section part portion piece fragment shard splinter chip flake scale skin peel rind crust bark shell case box container vessel ship boat craft plane car train bus truck lorry wagon carriage cart sleigh sled runner ski skate roller blade wheel axle gear cog sprocket chain belt drive transmission power engine motor machine tool implement device gadget appliance apparatus equipment hardware software program code script algorithm formula equation theorem proposition statement claim assertion declaration announcement proclamation edict decree law statute regulation rule principle norm standard criterion benchmark yardstick measure gauge scale ruler tape line rod stick pole staff cane whip lash crack split break fracture fissure rift chasm canyon gorge valley plain field meadow pasture prairie steppe savanna desert tundra taiga forest wood jungle rainforest bush shrub tree plant flower grass herb leaf root stem branch twig shoot sprout bud bloom blossom petal stamen pistil ovule seed fruit nut berry grain corn wheat rice barley oats rye millet sorghum cassava potato tomato pepper eggplant cucumber squash pumpkin gourd melon watermelon cantaloupe honeydew muskmelon zucchini celery lettuce spinach kale arugula mustard turnip radish beet carrot onion garlic leek chive scallion shallot spring green salad mix combo platter appetizer starter entree main course side dish dessert snack treat candy chocolate cake pie tart cookie brownie muffin cupcake donut bagel cracker biscuit bread roll loaf bun pita flatbread naan tortilla wrap sandwich burger hotdog taco burrito quesadilla fajita enchilada tamale empanada samosa spring roll dumpling wonton ravioli lasagna macaroni spaghetti linguine fettuccine penne rigatoni ziti farfalle bowtie shells conchiglie rotini fusilli gnocchi polenta risotto paella jambalaya gumbo stew soup chowder bisque broth stock consommé gravy sauce dressing marinade glaze syrup honey sugar salt pepper spice herb seasoning flavor taste smell scent aroma fragrance perfume cologne aftershave lotion cream ointment salve balm wax oil fat butter margarine shortening lard tallow suet drippings grease slime mucus snot phlegm saliva spit drool dribble leak drip drop bead splash spray mist fog cloud vapor steam smoke haze smog pollution contamination environmental damage ecological disaster natural hazard climate change global warming melting glaciers rising sea levels extreme weather events storms floods droughts wildfires earthquakes volcanic eruptions tsunamis landslides avalanches sinkholes fissures cracks splits breaks fractures ruptures tears rips cuts wounds injuries trauma pain suffering anguish torment agony misery sorrow grief sadness depression anxiety stress worry fear panic terror horror nightmare dream fantasy illusion hallucination vision sight sound hearing touch taste smell perception awareness consciousness mind brain soul spirit essence being existence life death birth growth decay aging mortality immortality eternity infinity forever always never sometimes often rarely seldom occasionally frequently periodically regularly usually normally typically generally broadly widely extensively deeply profoundly intensely strongly powerfully forcefully vigorously energetically dynamically actively passively inertly dormant sleeping waking dreaming lucid dreaming vivid imagination creativity inspiration innovation invention discovery exploration adventure journey travel trip excursion tour vacation holiday break pause rest relaxation calm peace tranquility serenity harmony balance equilibrium stability steadiness reliability dependability trustworthiness honesty integrity ethics morality values principles beliefs convictions faith belief religion spirituality philosophy theology metaphysics ontology epistemology logic reason rationality irrationality madness insanity lunacy delusion paranoia schizophrenia bipolar disorder autism spectrum disorder ADHD dyslexia dyscalculia dysgraphia aphasia apraxia agnosia dementia Alzheimer’s disease Parkinson’s Huntington’s ALS MS epilepsy seizures stroke coma vegetative state brain death clinical death biological death legal death coroner autopsy postmortem examination necropsy incision cutting slicing chopping mincing dicing grinding crushing pounding beating whipping stirring mixing blending pureeing liquefying dissolving melting evaporating condensing freezing solidifying hardening softening wetting drying humidifying dehydrating preserving canning pickling fermenting curing smoking roasting baking frying grilling broiling steaming poaching boiling simmering sautéing stir-frying deep-frying pan-searing sous-vide vacuum sealing packaging wrapping covering shielding protecting guarding defending sheltering hiding concealing masking disguising camouflaging blending merging fusing joining uniting linking connecting tying bonding attaching fastening securing anchoring mooring docking berthing harboring port haven refuge sanctuary asylum retreat place spot location site area zone region district sector quadrant section part portion piece fragment shard splinter chip flake scale skin peel rind crust bark shell case box container vessel ship boat craft plane car train bus truck lorry wagon carriage cart sleigh sled runner ski skate roller blade wheel axle gear cog sprocket chain belt drive transmission power engine motor machine tool implement device gadget appliance apparatus equipment hardware software program code script algorithm formula equation theorem proposition statement claim assertion declaration announcement proclamation edict decree law statute regulation rule principle norm standard criterion benchmark yardstick measure gauge scale ruler tape line rod stick pole staff cane whip lash crack split break fracture fissure rift chasm canyon gorge valley plain field meadow pasture prairie steppe savanna desert tundra taiga forest wood jungle rainforest bush shrub tree plant flower grass herb leaf root stem branch twig shoot sprout bud bloom blossom petal stamen pistil ovule seed fruit nut berry grain corn wheat rice barley oats rye millet sorghum cassava potato tomato pepper eggplant cucumber squash pumpkin gourd melon water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Epistemological and Social Role of the Professor in Zurich: A Critical Analysis</dc:title>
  <dc:creator/>
  <dc:language>en</dc:language>
  <cp:keywords/>
  <dcterms:created xsi:type="dcterms:W3CDTF">2026-07-29T22:06:57Z</dcterms:created>
  <dcterms:modified xsi:type="dcterms:W3CDTF">2026-07-29T22:06:57Z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