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Strategic</w:t>
      </w:r>
      <w:r>
        <w:t xml:space="preserve"> </w:t>
      </w:r>
      <w:r>
        <w:t xml:space="preserve">Importance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Professorial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Higher</w:t>
      </w:r>
      <w:r>
        <w:t xml:space="preserve"> </w:t>
      </w:r>
      <w:r>
        <w:t xml:space="preserve">Education:</w:t>
      </w:r>
      <w:r>
        <w:t xml:space="preserve"> </w:t>
      </w:r>
      <w:r>
        <w:t xml:space="preserve">A</w:t>
      </w:r>
      <w:r>
        <w:t xml:space="preserve"> </w:t>
      </w:r>
      <w:r>
        <w:t xml:space="preserve">Case</w:t>
      </w:r>
      <w:r>
        <w:t xml:space="preserve"> </w:t>
      </w:r>
      <w:r>
        <w:t xml:space="preserve">Study</w:t>
      </w:r>
      <w:r>
        <w:t xml:space="preserve"> </w:t>
      </w:r>
      <w:r>
        <w:t xml:space="preserve">of</w:t>
      </w:r>
      <w:r>
        <w:t xml:space="preserve"> </w:t>
      </w:r>
      <w:r>
        <w:t xml:space="preserve">Tashkent,</w:t>
      </w:r>
      <w:r>
        <w:t xml:space="preserve"> </w:t>
      </w:r>
      <w:r>
        <w:t xml:space="preserve">Uzbekistan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Strategic Importance of the Professorial Role in Higher Education: A Case Study of Tashkent, Uzbekistan</dc:title>
  <dc:creator/>
  <dc:language>en</dc:language>
  <cp:keywords/>
  <dcterms:created xsi:type="dcterms:W3CDTF">2026-09-26T22:54:47Z</dcterms:created>
  <dcterms:modified xsi:type="dcterms:W3CDTF">2026-09-26T22:54:47Z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