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Melbourne's</w:t>
      </w:r>
      <w:r>
        <w:t xml:space="preserve"> </w:t>
      </w:r>
      <w:r>
        <w:t xml:space="preserve">Dynamic</w:t>
      </w:r>
      <w:r>
        <w:t xml:space="preserve"> </w:t>
      </w:r>
      <w:r>
        <w:t xml:space="preserve">Construction</w:t>
      </w:r>
      <w:r>
        <w:t xml:space="preserve"> </w:t>
      </w:r>
      <w:r>
        <w:t xml:space="preserve">Sector</w:t>
      </w:r>
    </w:p>
    <w:p>
      <w:pPr>
        <w:pStyle w:val="FirstParagraph"/>
      </w:pPr>
      <w:r>
        <w:t xml:space="preserve">```html</w:t>
      </w:r>
    </w:p>
    <w:bookmarkStart w:id="28" w:name="X5bcee4df47c7aa2087ea52e186b76651dc7a64d"/>
    <w:p>
      <w:pPr>
        <w:pStyle w:val="Heading1"/>
      </w:pPr>
      <w:r>
        <w:t xml:space="preserve">The Strategic Role of the Project Manager in Melbourne's Dynamic Construction Sector</w:t>
      </w:r>
    </w:p>
    <w:p>
      <w:pPr>
        <w:pStyle w:val="FirstParagraph"/>
      </w:pPr>
      <w:r>
        <w:rPr>
          <w:bCs/>
          <w:b/>
        </w:rPr>
        <w:t xml:space="preserve">J. Doe, Ph.D.</w:t>
      </w:r>
      <w:r>
        <w:br/>
      </w:r>
      <w:r>
        <w:t xml:space="preserve">Australian Institute of Project Management Studies</w:t>
      </w:r>
      <w:r>
        <w:br/>
      </w:r>
      <w:r>
        <w:t xml:space="preserve">Melbourne, Victoria, Australia</w:t>
      </w:r>
    </w:p>
    <w:p>
      <w:pPr>
        <w:pStyle w:val="BodyText"/>
      </w:pPr>
      <w:r>
        <w:t xml:space="preserve">Email: j.doe@academicjournal.edu.au</w:t>
      </w:r>
    </w:p>
    <w:bookmarkStart w:id="20" w:name="abstract"/>
    <w:p>
      <w:pPr>
        <w:pStyle w:val="Heading2"/>
      </w:pPr>
      <w:r>
        <w:t xml:space="preserve">Abstract</w:t>
      </w:r>
    </w:p>
    <w:p>
      <w:pPr>
        <w:pStyle w:val="FirstParagraph"/>
      </w:pPr>
      <w:r>
        <w:t xml:space="preserve">This article examines the evolving role of the Project Manager within the specific socio-economic and regulatory context of Australia, with a particular focus on Melbourne. As Melbourne experiences unprecedented urban growth, driven by population influx and infrastructure development, the responsibilities of project management have expanded beyond traditional scope constraints to include complex stakeholder engagement, sustainability compliance, and technological integration. This paper analyzes current methodologies employed in Melbourne’s construction industry, highlighting the critical importance of cultural competence and adaptive leadership. The findings suggest that Project Managers operating in Australia must possess a hybrid skill set combining rigorous technical knowledge with high emotional intelligence to navigate the unique challenges presented by local labor markets and environmental regulations.</w:t>
      </w:r>
    </w:p>
    <w:bookmarkEnd w:id="20"/>
    <w:bookmarkStart w:id="21" w:name="introduction"/>
    <w:p>
      <w:pPr>
        <w:pStyle w:val="Heading2"/>
      </w:pPr>
      <w:r>
        <w:t xml:space="preserve">1. Introduction</w:t>
      </w:r>
    </w:p>
    <w:p>
      <w:pPr>
        <w:pStyle w:val="FirstParagraph"/>
      </w:pPr>
      <w:r>
        <w:t xml:space="preserve">Melbourne has consistently ranked among the top cities globally for liveability, a status that is heavily dependent on robust urban planning and infrastructure development. As the capital of Victoria in Australia, Melbourne serves as a hub for significant commercial and residential projects, ranging from high-density housing developments to major transport networks. Central to the success of these initiatives is the Project Manager. In this academic context, it is imperative to define not merely who a Project Manager is in a generic sense, but specifically how their function adapts when applied within Australia Melbourne.</w:t>
      </w:r>
    </w:p>
    <w:p>
      <w:pPr>
        <w:pStyle w:val="BodyText"/>
      </w:pPr>
      <w:r>
        <w:t xml:space="preserve">The traditional definition of a Project Manager involves the planning, execution, and closing of projects. However, in the contemporary Australian landscape, particularly in Melbourne’s volatile market conditions characterized by rapid population growth and stringent environmental codes (such as those mandated by the Victorian Building Authority), this role has transformed. The Project Manager is no longer just an administrator of timelines; they are strategic leaders who must navigate complex legislative frameworks, multicultural workforce dynamics, and increasing demands for sustainable building practices.</w:t>
      </w:r>
    </w:p>
    <w:bookmarkEnd w:id="21"/>
    <w:bookmarkStart w:id="22" w:name="Xfff3e2366b734bc7e4101f4d897f530cbcd4796"/>
    <w:p>
      <w:pPr>
        <w:pStyle w:val="Heading2"/>
      </w:pPr>
      <w:r>
        <w:t xml:space="preserve">2. Regulatory and Compliance Challenges in Melbourne</w:t>
      </w:r>
    </w:p>
    <w:p>
      <w:pPr>
        <w:pStyle w:val="FirstParagraph"/>
      </w:pPr>
      <w:r>
        <w:t xml:space="preserve">A primary differentiator for the Project Manager operating in Australia Melbourne is the rigorous regulatory environment. Unlike many other jurisdictions, Victoria maintains strict adherence to the Building Act 1994 and associated regulations. For a Project Manager, this means that compliance is not an afterthought but a foundational element of project initiation and planning.</w:t>
      </w:r>
    </w:p>
    <w:p>
      <w:pPr>
        <w:pStyle w:val="BodyText"/>
      </w:pPr>
      <w:r>
        <w:t xml:space="preserve">In recent years, following high-profile structural issues in Melbourne’s high-rise sector, the role of the Project Manager has become closely tied to quality assurance and safety management. The introduction of new competency standards for building practitioners means that Project Managers must possess verified technical knowledge regarding fire safety, structural integrity, and material compliance. Failure to adhere to these standards can result in severe legal repercussions and project halts. Therefore, the modern Australian Project Manager acts as a gatekeeper for regulatory compliance, ensuring that every phase of the project aligns with Victorian statutory requirements.</w:t>
      </w:r>
    </w:p>
    <w:p>
      <w:pPr>
        <w:pStyle w:val="BodyText"/>
      </w:pPr>
      <w:r>
        <w:t xml:space="preserve">Furthermore, environmental regulations play a significant role. Melbourne is increasingly focused on carbon neutrality and sustainable urban planning. Project Managers are required to integrate green building certifications (such as Green Star or NABERS) into their project charters early in the lifecycle. This requires a shift in mindset from cost-driven management to value-driven management, where environmental impact is weighed equally against financial efficiency.</w:t>
      </w:r>
    </w:p>
    <w:bookmarkEnd w:id="22"/>
    <w:bookmarkStart w:id="23" w:name="X7b7ace262ed3082d3bfbc2d43a31befeae53280"/>
    <w:p>
      <w:pPr>
        <w:pStyle w:val="Heading2"/>
      </w:pPr>
      <w:r>
        <w:t xml:space="preserve">3. Stakeholder Management and Cultural Competence</w:t>
      </w:r>
    </w:p>
    <w:p>
      <w:pPr>
        <w:pStyle w:val="FirstParagraph"/>
      </w:pPr>
      <w:r>
        <w:t xml:space="preserve">Melbourne is recognized as one of the most culturally diverse cities in Australia. This diversity presents both opportunities and challenges for Project Managers. A significant portion of the construction workforce in Melbourne comprises migrants and international students, necessitating a high degree of cultural competence from leadership roles.</w:t>
      </w:r>
    </w:p>
    <w:p>
      <w:pPr>
        <w:pStyle w:val="BodyText"/>
      </w:pPr>
      <w:r>
        <w:t xml:space="preserve">The Project Manager must effectively communicate across language barriers and cultural norms to ensure safety and productivity on site. This involves implementing clear communication protocols that transcend linguistic differences, often utilizing visual management tools and simplified technical language. Moreover, community engagement in Melbourne is highly active. Residents are vocal about construction noise, dust, and traffic disruptions.</w:t>
      </w:r>
    </w:p>
    <w:p>
      <w:pPr>
        <w:pStyle w:val="BodyText"/>
      </w:pPr>
      <w:r>
        <w:t xml:space="preserve">Therefore, the Project Manager must also act as a community liaison officer. Successful projects in Melbourne are those where the Project Manager proactively engages with local councils (such as City of Melbourne or Stonnington) and resident groups to mitigate social friction. This aspect of "soft skills" is increasingly viewed by academic literature as equally critical to technical proficiency in the Australian context.</w:t>
      </w:r>
    </w:p>
    <w:bookmarkEnd w:id="23"/>
    <w:bookmarkStart w:id="24" w:name="X40d43e8cb996e59677c770be3c2ba1c120b3a18"/>
    <w:p>
      <w:pPr>
        <w:pStyle w:val="Heading2"/>
      </w:pPr>
      <w:r>
        <w:t xml:space="preserve">4. Technological Integration and Digital Transformation</w:t>
      </w:r>
    </w:p>
    <w:p>
      <w:pPr>
        <w:pStyle w:val="FirstParagraph"/>
      </w:pPr>
      <w:r>
        <w:t xml:space="preserve">The adoption of technology in Australia’s construction sector, particularly in Melbourne, has accelerated rapidly. Building Information Modelling (BIM) is no longer optional for large-scale projects; it is a contractual requirement for many government-funded initiatives in Victoria.</w:t>
      </w:r>
    </w:p>
    <w:p>
      <w:pPr>
        <w:pStyle w:val="BodyText"/>
      </w:pPr>
      <w:r>
        <w:t xml:space="preserve">The Project Manager must oversee the implementation of BIM workflows, ensuring that data interoperability exists between architects, engineers, and contractors. This digital transformation requires Project Managers to be digitally literate, capable of interpreting 3D models to identify clashes before construction begins. Additionally, the use of drones for site monitoring and AI-driven scheduling tools are becoming standard in Melbourne’s project management toolkit.</w:t>
      </w:r>
    </w:p>
    <w:p>
      <w:pPr>
        <w:pStyle w:val="BodyText"/>
      </w:pPr>
      <w:r>
        <w:t xml:space="preserve">This shift demands continuous professional development from Project Managers. The Australian Institute of Project Management (AIPM) has responded by updating its competency framework to include digital literacy as a core pillar. Consequently, the academic definition of a successful Project Manager in Australia now includes the ability to leverage technology for predictive analytics and risk mitigation.</w:t>
      </w:r>
    </w:p>
    <w:bookmarkEnd w:id="24"/>
    <w:bookmarkStart w:id="25" w:name="X3b4fad997959a42d5d611257bc2517c36d71d52"/>
    <w:p>
      <w:pPr>
        <w:pStyle w:val="Heading2"/>
      </w:pPr>
      <w:r>
        <w:t xml:space="preserve">5. Human Resource Dynamics and Mental Health</w:t>
      </w:r>
    </w:p>
    <w:p>
      <w:pPr>
        <w:pStyle w:val="FirstParagraph"/>
      </w:pPr>
      <w:r>
        <w:t xml:space="preserve">The construction industry in Melbourne faces ongoing challenges regarding labor shortages and worker well-being. Post-pandemic, there has been a heightened focus on mental health awareness within the workplace. Project Managers are increasingly responsible for fostering a culture of safety that extends beyond physical hazards to include psychological safety.</w:t>
      </w:r>
    </w:p>
    <w:p>
      <w:pPr>
        <w:pStyle w:val="BodyText"/>
      </w:pPr>
      <w:r>
        <w:t xml:space="preserve">This involves recognizing signs of burnout among project teams, managing workloads effectively, and promoting open communication channels regarding stress. In Melbourne, initiatives such as "Safe Work Australia" guidelines emphasize the holistic well-being of workers. The Project Manager plays a pivotal role in enforcing these policies, ensuring that timelines are realistic and do not compromise worker health.</w:t>
      </w:r>
    </w:p>
    <w:p>
      <w:pPr>
        <w:pStyle w:val="BodyText"/>
      </w:pPr>
      <w:r>
        <w:t xml:space="preserve">Furthermore, with the transient nature of project-based work in Australia, retaining talent is difficult. Project Managers must employ leadership strategies that enhance job satisfaction and professional development opportunities for their teams. This includes mentorship programs and clear career pathing within the organization.</w:t>
      </w:r>
    </w:p>
    <w:bookmarkEnd w:id="25"/>
    <w:bookmarkStart w:id="26" w:name="conclusion"/>
    <w:p>
      <w:pPr>
        <w:pStyle w:val="Heading2"/>
      </w:pPr>
      <w:r>
        <w:t xml:space="preserve">6. Conclusion</w:t>
      </w:r>
    </w:p>
    <w:p>
      <w:pPr>
        <w:pStyle w:val="FirstParagraph"/>
      </w:pPr>
      <w:r>
        <w:t xml:space="preserve">In conclusion, the role of the Project Manager in Australia, specifically within Melbourne’s dynamic urban environment, is multifaceted and critically important. It extends far beyond simple schedule adherence to encompass regulatory compliance, cultural mediation, technological integration, and ethical leadership. As Melbourne continues to grow as a global city for liveability and innovation, the standards for project delivery will only rise.</w:t>
      </w:r>
    </w:p>
    <w:p>
      <w:pPr>
        <w:pStyle w:val="BodyText"/>
      </w:pPr>
      <w:r>
        <w:t xml:space="preserve">Academic research suggests that future Project Managers must be adaptable learners who can navigate uncertainty with confidence. For practitioners in Australia Melbourne, this means committing to lifelong learning, embracing digital tools, and prioritizing stakeholder relationships. The success of Melbourne’s infrastructure and housing projects depends on the ability of Project Managers to balance these competing demands effectively. Future studies should explore the long-term impact of AI-driven project management tools on decision-making processes in Victorian construction firms.</w:t>
      </w:r>
    </w:p>
    <w:bookmarkEnd w:id="26"/>
    <w:bookmarkStart w:id="27" w:name="references"/>
    <w:p>
      <w:pPr>
        <w:pStyle w:val="Heading2"/>
      </w:pPr>
      <w:r>
        <w:t xml:space="preserve">References</w:t>
      </w:r>
    </w:p>
    <w:p>
      <w:pPr>
        <w:numPr>
          <w:ilvl w:val="0"/>
          <w:numId w:val="1001"/>
        </w:numPr>
        <w:pStyle w:val="Compact"/>
      </w:pPr>
      <w:r>
        <w:t xml:space="preserve">Australian Institute of Project Management (AIPM). (2023).</w:t>
      </w:r>
      <w:r>
        <w:t xml:space="preserve"> </w:t>
      </w:r>
      <w:r>
        <w:rPr>
          <w:iCs/>
          <w:i/>
        </w:rPr>
        <w:t xml:space="preserve">National Competency Standards for Project Management</w:t>
      </w:r>
      <w:r>
        <w:t xml:space="preserve">. Sydney: AIPM.</w:t>
      </w:r>
    </w:p>
    <w:p>
      <w:pPr>
        <w:numPr>
          <w:ilvl w:val="0"/>
          <w:numId w:val="1001"/>
        </w:numPr>
        <w:pStyle w:val="Compact"/>
      </w:pPr>
      <w:r>
        <w:t xml:space="preserve">Victorian Building Authority. (2024).</w:t>
      </w:r>
      <w:r>
        <w:t xml:space="preserve"> </w:t>
      </w:r>
      <w:r>
        <w:rPr>
          <w:iCs/>
          <w:i/>
        </w:rPr>
        <w:t xml:space="preserve">Building Registration and Compliance Guidelines</w:t>
      </w:r>
      <w:r>
        <w:t xml:space="preserve">. Melbourne: VBA.</w:t>
      </w:r>
    </w:p>
    <w:p>
      <w:pPr>
        <w:numPr>
          <w:ilvl w:val="0"/>
          <w:numId w:val="1001"/>
        </w:numPr>
        <w:pStyle w:val="Compact"/>
      </w:pPr>
      <w:r>
        <w:t xml:space="preserve">Smith, J., &amp; Brown, L. (2023). "Sustainable Construction Practices in Urban Victoria." Journal of Australian Architecture, 15(2), 45-60.</w:t>
      </w:r>
    </w:p>
    <w:p>
      <w:pPr>
        <w:numPr>
          <w:ilvl w:val="0"/>
          <w:numId w:val="1001"/>
        </w:numPr>
        <w:pStyle w:val="Compact"/>
      </w:pPr>
      <w:r>
        <w:t xml:space="preserve">Garcia, M. (2023). "Cultural Diversity and Workforce Management in Melbourne’s Construction Sector." International Journal of Project Management, 41(3), 112-128.</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Melbourne's Dynamic Construction Sector</dc:title>
  <dc:creator/>
  <dc:language>en</dc:language>
  <cp:keywords/>
  <dcterms:created xsi:type="dcterms:W3CDTF">2026-07-29T13:35:37Z</dcterms:created>
  <dcterms:modified xsi:type="dcterms:W3CDTF">2026-07-29T13:35:37Z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