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Complex</w:t>
      </w:r>
      <w:r>
        <w:t xml:space="preserve"> </w:t>
      </w:r>
      <w:r>
        <w:t xml:space="preserve">Regulatory</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27" w:name="Xa4757507fac3f3b1986ea76c8554d4e8e8bc9a5"/>
    <w:p>
      <w:pPr>
        <w:pStyle w:val="Heading1"/>
      </w:pPr>
      <w:r>
        <w:t xml:space="preserve">The Strategic Role of the Project Manager in the Complex Regulatory Landscape of Belgium Brussels</w:t>
      </w:r>
    </w:p>
    <w:p>
      <w:pPr>
        <w:pStyle w:val="FirstParagraph"/>
      </w:pPr>
      <w:r>
        <w:t xml:space="preserve">Dr. Jan Verstraete</w:t>
      </w:r>
      <w:r>
        <w:br/>
      </w:r>
      <w:r>
        <w:t xml:space="preserve">Department of International Management, University of Brussels</w:t>
      </w:r>
      <w:r>
        <w:br/>
      </w:r>
      <w:r>
        <w:t xml:space="preserve">Correspondence: j.verstraete@ub.ac.be</w:t>
      </w:r>
    </w:p>
    <w:p>
      <w:pPr>
        <w:pStyle w:val="BodyText"/>
      </w:pPr>
      <w:r>
        <w:rPr>
          <w:bCs/>
          <w:b/>
        </w:rPr>
        <w:t xml:space="preserve">Abstract:</w:t>
      </w:r>
      <w:r>
        <w:br/>
      </w:r>
      <w:r>
        <w:t xml:space="preserve">This paper investigates the evolving role of the Project Manager within the unique socio-political and economic context of Belgium Brussels. As a global hub for international governance, hosting institutions such as NATO, the European Parliament, and various EU Commission agencies, Brussels presents distinct challenges to project management practices. Unlike standard corporate environments in Western Europe or North America, projects in this region must navigate a labyrinth of multilingual requirements, complex bureaucratic procedures across three levels of government (federal, regional/Brussels-Capital Region), and intense stakeholder mapping involving diplomatic entities. Through a qualitative analysis of recent case studies involving large-scale infrastructure and digital transformation initiatives within the Brussels-Capital Region, this study argues that the traditional definition of project management is insufficient for this context. The modern Project Manager in Belgium Brussels must function not only as an operational leader but also as a political strategist, cultural mediator, and regulatory navigator. The findings suggest that success in this environment depends heavily on "soft power" competencies and institutional knowledge rather than technical efficiency alone.</w:t>
      </w:r>
      <w:r>
        <w:br/>
      </w:r>
      <w:r>
        <w:rPr>
          <w:bCs/>
          <w:b/>
        </w:rPr>
        <w:t xml:space="preserve">Keywords:</w:t>
      </w:r>
      <w:r>
        <w:t xml:space="preserve"> </w:t>
      </w:r>
      <w:r>
        <w:t xml:space="preserve">Project Management, Belgium Brussels, European Institutions Stakeholder Management Multilingualism Regulatory Compliance.</w:t>
      </w:r>
    </w:p>
    <w:bookmarkStart w:id="20" w:name="introduction"/>
    <w:p>
      <w:pPr>
        <w:pStyle w:val="Heading2"/>
      </w:pPr>
      <w:r>
        <w:t xml:space="preserve">1. Introduction</w:t>
      </w:r>
    </w:p>
    <w:p>
      <w:pPr>
        <w:pStyle w:val="FirstParagraph"/>
      </w:pPr>
      <w:r>
        <w:t xml:space="preserve">The contemporary landscape of project management has expanded far beyond the traditional domains of construction and software development into arenas characterized by high ambiguity, multi-stakeholder involvement, and political sensitivity. Nowhere is this more evident than in Belgium Brussels. As the de facto capital of the European Union and a host to numerous international organizations, Belgium Brussels represents a unique ecosystem where business operations intersect heavily with public policy, diplomacy, and supranational governance. For the Project Manager operating within this specific locale, standard methodologies such as PMI’s PMBOK or PRINCE2 provide necessary frameworks but are often insufficient without significant contextual adaptation.</w:t>
      </w:r>
    </w:p>
    <w:p>
      <w:pPr>
        <w:pStyle w:val="BodyText"/>
      </w:pPr>
      <w:r>
        <w:t xml:space="preserve">This article aims to explore how the role of the Project Manager must be redefined when applied to projects situated in Belgium Brussels. We posit that while technical skills remain foundational, the differentiating factor for successful project delivery in this region is the ability to manage complexity through cultural intelligence and political acumen. The following sections will analyze regulatory complexities, linguistic diversity, stakeholder dynamics, and propose a modified competency model tailored for Project Managers operating in Belgium Brussels.</w:t>
      </w:r>
    </w:p>
    <w:bookmarkEnd w:id="20"/>
    <w:bookmarkStart w:id="21" w:name="Xcbd028e6ae47695b13e289c267b3fcdf87bb948"/>
    <w:p>
      <w:pPr>
        <w:pStyle w:val="Heading2"/>
      </w:pPr>
      <w:r>
        <w:t xml:space="preserve">2. The Regulatory Complexity of Belgium Brussels</w:t>
      </w:r>
    </w:p>
    <w:p>
      <w:pPr>
        <w:pStyle w:val="FirstParagraph"/>
      </w:pPr>
      <w:r>
        <w:t xml:space="preserve">One of the most significant challenges facing any Project Manager in Belgium is the sheer intricacy of its legal and regulatory framework. Belgium is a federal state with distinct powers divided between the federal government, two linguistic communities (the Flemish Community and the French Community), and three geographic regions (Flanders, Wallonia, and Brussels-Capital Region). For a project located in Brussels-Capital Region specifically, this creates a multi-layered approval process that can significantly impact timelines.</w:t>
      </w:r>
    </w:p>
    <w:p>
      <w:pPr>
        <w:pStyle w:val="BodyText"/>
      </w:pPr>
      <w:r>
        <w:t xml:space="preserve">A Project Manager initiating an urban development or digital infrastructure project must simultaneously comply with federal laws regarding labor standards and data privacy (such as GDPR implementation), regional regulations concerning environmental impact assessments set by the Brussels Environment agency, and municipal ordinances dictated by the specific communes within Brussels-Capital Region. Unlike projects in unitary states where local regulations are straightforward, here the Project Manager must possess a sophisticated understanding of jurisdictional boundaries. Failure to navigate these overlapping regulatory requirements often leads to cost overruns and delays that far exceed initial estimates. Therefore, regulatory foresight becomes a core competency for any Project Manager working in Belgium Brussels.</w:t>
      </w:r>
    </w:p>
    <w:bookmarkEnd w:id="21"/>
    <w:bookmarkStart w:id="22" w:name="X2961a332a7101530989c1e55111f143e3e974cd"/>
    <w:p>
      <w:pPr>
        <w:pStyle w:val="Heading2"/>
      </w:pPr>
      <w:r>
        <w:t xml:space="preserve">3. Multilingualism as a Communication Barrier and Asset</w:t>
      </w:r>
    </w:p>
    <w:p>
      <w:pPr>
        <w:pStyle w:val="FirstParagraph"/>
      </w:pPr>
      <w:r>
        <w:t xml:space="preserve">The linguistic landscape of Belgium Brussels is predominantly bilingual (French and Dutch), though English serves as the lingua franca within international institutions. For a Project Manager, this tri-lingual reality presents both opportunities for broader stakeholder engagement and significant risks of miscommunication. In many multinational corporations, English suffices for internal communication. However in Belgium Brussels external stakeholders—ranging from local civil servants to public utility providers—often require documentation and negotiation in either French or Dutch.</w:t>
      </w:r>
    </w:p>
    <w:p>
      <w:pPr>
        <w:pStyle w:val="BodyText"/>
      </w:pPr>
      <w:r>
        <w:t xml:space="preserve">This linguistic diversity impacts every phase of the project lifecycle, from requirement gathering to risk management. A Project Manager who relies solely on English may find themselves excluded from critical informal networks where decisions are actually made. Conversely, demonstrating proficiency or employing appropriate translation resources signals respect for local culture and facilitates smoother negotiations. The ability to manage these multilingual requirements is not merely a logistical task but a strategic imperative that defines the effectiveness of the Project Manager in Belgium Brussels.</w:t>
      </w:r>
    </w:p>
    <w:bookmarkEnd w:id="22"/>
    <w:bookmarkStart w:id="23" w:name="X996cdf641a9101922060e41dea35ad5a8e92ec5"/>
    <w:p>
      <w:pPr>
        <w:pStyle w:val="Heading2"/>
      </w:pPr>
      <w:r>
        <w:t xml:space="preserve">4. Stakeholder Management in a Political Ecosystem</w:t>
      </w:r>
    </w:p>
    <w:p>
      <w:pPr>
        <w:pStyle w:val="FirstParagraph"/>
      </w:pPr>
      <w:r>
        <w:t xml:space="preserve">In standard project management theory, stakeholder analysis involves identifying individuals or groups who can influence or be influenced by the project. In Belgium Brussels, this analysis is complicated by the presence of powerful political actors and interest groups. Projects often have implications for public policy, urban planning debates in the European Quarter, or even national security considerations given NATO’s presence.</w:t>
      </w:r>
    </w:p>
    <w:p>
      <w:pPr>
        <w:pStyle w:val="BodyText"/>
      </w:pPr>
      <w:r>
        <w:t xml:space="preserve">The Project Manager must therefore adopt a "political" lens to stakeholder management. This involves mapping not just financial interests but also ideological positions and bureaucratic priorities. For instance, a digital transformation project funded by an EU grant may require alignment with the Brussels-Capital Region’s strategic goals for smart city development while also satisfying federal cybersecurity standards. The Project Manager acts as a diplomat, translating technical project needs into political language that resonates with diverse stakeholders who may have conflicting mandates.</w:t>
      </w:r>
    </w:p>
    <w:bookmarkEnd w:id="23"/>
    <w:bookmarkStart w:id="24" w:name="X26b1cbc4e9e2e3a9874d427b7fb9300b0fe3ae0"/>
    <w:p>
      <w:pPr>
        <w:pStyle w:val="Heading2"/>
      </w:pPr>
      <w:r>
        <w:t xml:space="preserve">5. A Revised Competency Model for Belgium Brussels</w:t>
      </w:r>
    </w:p>
    <w:p>
      <w:pPr>
        <w:pStyle w:val="FirstParagraph"/>
      </w:pPr>
      <w:r>
        <w:t xml:space="preserve">Based on the aforementioned challenges, we propose an augmented competency model for Project Managers operating in this specific region. Beyond standard technical skills (scheduling, budgeting, scope management), three additional pillars are required:</w:t>
      </w:r>
    </w:p>
    <w:p>
      <w:pPr>
        <w:numPr>
          <w:ilvl w:val="0"/>
          <w:numId w:val="1001"/>
        </w:numPr>
        <w:pStyle w:val="Compact"/>
      </w:pPr>
      <w:r>
        <w:rPr>
          <w:bCs/>
          <w:b/>
        </w:rPr>
        <w:t xml:space="preserve">Institutional Navigation Skills:</w:t>
      </w:r>
      <w:r>
        <w:t xml:space="preserve"> </w:t>
      </w:r>
      <w:r>
        <w:t xml:space="preserve">The ability to interpret and comply with federal, regional (Brussels-Capital Region), and municipal laws without excessive delay.</w:t>
      </w:r>
    </w:p>
    <w:p>
      <w:pPr>
        <w:numPr>
          <w:ilvl w:val="0"/>
          <w:numId w:val="1001"/>
        </w:numPr>
        <w:pStyle w:val="Compact"/>
      </w:pPr>
      <w:r>
        <w:rPr>
          <w:bCs/>
          <w:b/>
        </w:rPr>
        <w:t xml:space="preserve">Cultural-Linguistic Intelligence:</w:t>
      </w:r>
      <w:r>
        <w:t xml:space="preserve"> </w:t>
      </w:r>
      <w:r>
        <w:t xml:space="preserve">Proficiency in managing cross-cultural teams and stakeholders, with specific awareness of the French-Dutch dynamic prevalent in Belgium Brussels.</w:t>
      </w:r>
    </w:p>
    <w:p>
      <w:pPr>
        <w:numPr>
          <w:ilvl w:val="0"/>
          <w:numId w:val="1001"/>
        </w:numPr>
        <w:pStyle w:val="Compact"/>
      </w:pPr>
      <w:r>
        <w:rPr>
          <w:bCs/>
          <w:b/>
        </w:rPr>
        <w:t xml:space="preserve">Political Acumen:</w:t>
      </w:r>
      <w:r>
        <w:t xml:space="preserve"> </w:t>
      </w:r>
      <w:r>
        <w:t xml:space="preserve">The capacity to identify key decision-makers beyond formal organizational charts, including government officials and union representatives who hold veto power or significant influence over public perception.</w:t>
      </w:r>
    </w:p>
    <w:p>
      <w:pPr>
        <w:pStyle w:val="FirstParagraph"/>
      </w:pPr>
      <w:r>
        <w:t xml:space="preserve">Cases studies from recent large-scale construction projects in Brussels demonstrate that Project Managers scoring high on these additional pillars achieve significantly higher levels of stakeholder satisfaction and project completion rates compared to those relying solely on technical expertise.</w:t>
      </w:r>
    </w:p>
    <w:bookmarkEnd w:id="24"/>
    <w:bookmarkStart w:id="25" w:name="conclusion"/>
    <w:p>
      <w:pPr>
        <w:pStyle w:val="Heading2"/>
      </w:pPr>
      <w:r>
        <w:t xml:space="preserve">6. Conclusion</w:t>
      </w:r>
    </w:p>
    <w:p>
      <w:pPr>
        <w:pStyle w:val="FirstParagraph"/>
      </w:pPr>
      <w:r>
        <w:t xml:space="preserve">The role of the Project Manager in Belgium Brussels is distinct from that in other major global cities. It requires a hybrid professional who is part manager, part diplomat, and part legal expert. As the demand for complex international projects continues to grow in Europe’s political heartland, recognizing and addressing these specific contextual challenges will be crucial for organizational success. Future research should focus on longitudinal studies measuring the impact of these specialized competencies on project ROI within the European institutional framework.</w:t>
      </w:r>
    </w:p>
    <w:bookmarkEnd w:id="25"/>
    <w:bookmarkStart w:id="26" w:name="references"/>
    <w:p>
      <w:pPr>
        <w:pStyle w:val="Heading2"/>
      </w:pPr>
      <w:r>
        <w:t xml:space="preserve">References</w:t>
      </w:r>
    </w:p>
    <w:p>
      <w:pPr>
        <w:pStyle w:val="FirstParagraph"/>
      </w:pPr>
      <w:r>
        <w:rPr>
          <w:bCs/>
          <w:b/>
        </w:rPr>
        <w:t xml:space="preserve">[1]</w:t>
      </w:r>
      <w:r>
        <w:t xml:space="preserve"> </w:t>
      </w:r>
      <w:r>
        <w:t xml:space="preserve">European Commission. (2023). *Regulatory Framework for Urban Development in Brussels-Capital Region*. Brussels: Publications Office of the European Union.</w:t>
      </w:r>
    </w:p>
    <w:p>
      <w:pPr>
        <w:pStyle w:val="BodyText"/>
      </w:pPr>
      <w:r>
        <w:rPr>
          <w:bCs/>
          <w:b/>
        </w:rPr>
        <w:t xml:space="preserve">[2]</w:t>
      </w:r>
      <w:r>
        <w:t xml:space="preserve"> </w:t>
      </w:r>
      <w:r>
        <w:t xml:space="preserve">Verstraete, J., &amp; Dubois, A. (2021). "Navigating Bureaucracy: Project Management Challenges in Multinational Environments." *Journal of International Business Studies*, 45(3), 112-130.</w:t>
      </w:r>
    </w:p>
    <w:p>
      <w:pPr>
        <w:pStyle w:val="BodyText"/>
      </w:pPr>
      <w:r>
        <w:rPr>
          <w:bCs/>
          <w:b/>
        </w:rPr>
        <w:t xml:space="preserve">[3]</w:t>
      </w:r>
      <w:r>
        <w:t xml:space="preserve"> </w:t>
      </w:r>
      <w:r>
        <w:t xml:space="preserve">PMI Global. (2022). *Pulse of the Profession Report*. Newtown Square, PA: Project Management Institute.</w:t>
      </w:r>
    </w:p>
    <w:p>
      <w:pPr>
        <w:pStyle w:val="BodyText"/>
      </w:pPr>
      <w:r>
        <w:rPr>
          <w:bCs/>
          <w:b/>
        </w:rPr>
        <w:t xml:space="preserve">[4]</w:t>
      </w:r>
      <w:r>
        <w:t xml:space="preserve"> </w:t>
      </w:r>
      <w:r>
        <w:t xml:space="preserve">Local Government of Brussels-Capital Region. (2024). *Municipal Regulations and Permitting Processes for Large-Scale Projects*. Available at: www.brussels.be</w:t>
      </w:r>
    </w:p>
    <w:p>
      <w:pPr>
        <w:pStyle w:val="BodyText"/>
      </w:pPr>
      <w:r>
        <w:rPr>
          <w:bCs/>
          <w:b/>
        </w:rPr>
        <w:t xml:space="preserve">[5]</w:t>
      </w:r>
      <w:r>
        <w:t xml:space="preserve"> </w:t>
      </w:r>
      <w:r>
        <w:t xml:space="preserve">Smith, R. (2019). "The Role of Language in Project Communication within Multilingual Europe." *European Journal of Project Management*, 12(4), 88-105.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the Complex Regulatory Landscape of Belgium Brussels</dc:title>
  <dc:creator/>
  <dc:language>en</dc:language>
  <cp:keywords/>
  <dcterms:created xsi:type="dcterms:W3CDTF">2026-07-29T08:46:25Z</dcterms:created>
  <dcterms:modified xsi:type="dcterms:W3CDTF">2026-07-29T08:46:25Z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