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in</w:t>
      </w:r>
      <w:r>
        <w:t xml:space="preserve"> </w:t>
      </w:r>
      <w:r>
        <w:t xml:space="preserve">Guangzhou,</w:t>
      </w:r>
      <w:r>
        <w:t xml:space="preserve"> </w:t>
      </w:r>
      <w:r>
        <w:t xml:space="preserve">China</w:t>
      </w:r>
    </w:p>
    <w:bookmarkStart w:id="32" w:name="X6b195ef9d808ebf953348111eacd4fb1d757f49"/>
    <w:p>
      <w:pPr>
        <w:pStyle w:val="Heading1"/>
      </w:pPr>
      <w:r>
        <w:t xml:space="preserve">The Strategic Role of Project Managers in Infrastructure Development: A Case Study Analysis in Guangzhou, China</w:t>
      </w:r>
    </w:p>
    <w:p>
      <w:pPr>
        <w:pStyle w:val="FirstParagraph"/>
      </w:pPr>
      <w:r>
        <w:rPr>
          <w:bCs/>
          <w:b/>
        </w:rPr>
        <w:t xml:space="preserve">Author:</w:t>
      </w:r>
      <w:r>
        <w:t xml:space="preserve"> </w:t>
      </w:r>
      <w:r>
        <w:t xml:space="preserve">Dr. Alex Chen</w:t>
      </w:r>
      <w:r>
        <w:br/>
      </w:r>
      <w:r>
        <w:t xml:space="preserve">Department of Construction Management &amp; Engineering Economics</w:t>
      </w:r>
      <w:r>
        <w:br/>
      </w:r>
      <w:r>
        <w:t xml:space="preserve">International Institute of Urban Studies, Beijing Branch</w:t>
      </w:r>
      <w:r>
        <w:br/>
      </w:r>
      <w:r>
        <w:t xml:space="preserve">Email: a.chen@urbanstudies.int</w:t>
      </w:r>
    </w:p>
    <w:bookmarkStart w:id="20" w:name="abstract"/>
    <w:p>
      <w:pPr>
        <w:pStyle w:val="Heading2"/>
      </w:pPr>
      <w:r>
        <w:t xml:space="preserve">Abstract</w:t>
      </w:r>
    </w:p>
    <w:p>
      <w:pPr>
        <w:pStyle w:val="FirstParagraph"/>
      </w:pPr>
      <w:r>
        <w:t xml:space="preserve">This paper examines the evolving role of the Project Manager within the dynamic urban development landscape of Guangzhou, China. As one of China’s primary economic hubs in the Guangdong-Hong Kong-Macao Greater Bay Area, Guangzhou presents unique challenges and opportunities for large-scale infrastructure projects. This study analyzes how Project Managers must adapt traditional management frameworks to align with local regulatory environments, cultural nuances, and rapid technological integration. Through a mixed-methods approach involving interviews with senior practitioners and case study analysis of three major metro extensions in Guangzhou, this article argues that the modern Project Manager in this context serves not merely as an administrator but as a strategic intermediary between state objectives, private investment, and community needs. The findings suggest that successful project delivery in Guangzhou requires a hybrid leadership style that balances strict compliance with bureaucratic processes and agile innovation.</w:t>
      </w:r>
    </w:p>
    <w:bookmarkEnd w:id="20"/>
    <w:bookmarkStart w:id="21" w:name="introduction"/>
    <w:p>
      <w:pPr>
        <w:pStyle w:val="Heading2"/>
      </w:pPr>
      <w:r>
        <w:t xml:space="preserve">1. Introduction</w:t>
      </w:r>
    </w:p>
    <w:p>
      <w:pPr>
        <w:pStyle w:val="FirstParagraph"/>
      </w:pPr>
      <w:r>
        <w:t xml:space="preserve">The rapid urbanization of China over the past three decades has necessitated a robust framework for infrastructure development. At the heart of this transformation is the role of the Project Manager, a professional whose responsibilities have expanded significantly beyond traditional scope, time, and cost constraints. Nowhere is this expansion more evident than in Guangzhou, Guangdong Province. As a historic trade port and now a tier-one city within the Greater Bay Area initiative, Guangzhou serves as a microcosm for modern Chinese urban development.</w:t>
      </w:r>
    </w:p>
    <w:p>
      <w:pPr>
        <w:pStyle w:val="BodyText"/>
      </w:pPr>
      <w:r>
        <w:t xml:space="preserve">For the Academic Journal Article community focused on international project management, understanding the specific context of China’s megacities is crucial. The Project Manager in Guangzhou operates within a complex ecosystem characterized by strong government intervention, high population density, and intense competitive pressures. This article aims to deconstruct these dynamics, offering insights into how effective Project Managers navigate the intersection of global best practices and local Chinese realities.</w:t>
      </w:r>
    </w:p>
    <w:bookmarkEnd w:id="21"/>
    <w:bookmarkStart w:id="24" w:name="the-contextual-landscape-of-guangzhou"/>
    <w:p>
      <w:pPr>
        <w:pStyle w:val="Heading2"/>
      </w:pPr>
      <w:r>
        <w:t xml:space="preserve">2. The Contextual Landscape of Guangzhou</w:t>
      </w:r>
    </w:p>
    <w:p>
      <w:pPr>
        <w:pStyle w:val="FirstParagraph"/>
      </w:pPr>
      <w:r>
        <w:t xml:space="preserve">Guangzhou is not merely a city; it is an economic engine driving the southern region of China. With its proximity to Hong Kong and Shenzhen, the city attracts massive foreign direct investment and serves as a logistics hub for global supply chains. However, this status brings with it significant infrastructural demands.</w:t>
      </w:r>
    </w:p>
    <w:bookmarkStart w:id="22" w:name="regulatory-and-political-environment"/>
    <w:p>
      <w:pPr>
        <w:pStyle w:val="Heading3"/>
      </w:pPr>
      <w:r>
        <w:t xml:space="preserve">2.1 Regulatory and Political Environment</w:t>
      </w:r>
    </w:p>
    <w:p>
      <w:pPr>
        <w:pStyle w:val="FirstParagraph"/>
      </w:pPr>
      <w:r>
        <w:t xml:space="preserve">In Guangzhou, project management cannot be divorced from political context. The "Project Manager" must often act as a liaison between municipal government bodies and private construction firms. Unlike Western contexts where regulatory compliance is largely procedural, in Guangzhou, the approval process involves intricate stakeholder negotiations that require high emotional intelligence and cultural fluency. The Project Manager must understand the nuances of</w:t>
      </w:r>
      <w:r>
        <w:t xml:space="preserve"> </w:t>
      </w:r>
      <w:r>
        <w:rPr>
          <w:iCs/>
          <w:i/>
        </w:rPr>
        <w:t xml:space="preserve">guanxi</w:t>
      </w:r>
      <w:r>
        <w:t xml:space="preserve"> </w:t>
      </w:r>
      <w:r>
        <w:t xml:space="preserve">(relationships), which often dictates the flow of information and resources more effectively than formal contracts.</w:t>
      </w:r>
    </w:p>
    <w:bookmarkEnd w:id="22"/>
    <w:bookmarkStart w:id="23" w:name="technological-integration"/>
    <w:p>
      <w:pPr>
        <w:pStyle w:val="Heading3"/>
      </w:pPr>
      <w:r>
        <w:t xml:space="preserve">2.2 Technological Integration</w:t>
      </w:r>
    </w:p>
    <w:p>
      <w:pPr>
        <w:pStyle w:val="FirstParagraph"/>
      </w:pPr>
      <w:r>
        <w:t xml:space="preserve">Guangzhou has been a pioneer in adopting Smart City technologies. Consequently, the Project Manager is expected to oversee projects that integrate Internet of Things (IoT) sensors, Building Information Modeling (BIM), and AI-driven risk assessment tools. This technological mandate requires Project Managers to possess digital literacy that transcends traditional engineering degrees.</w:t>
      </w:r>
    </w:p>
    <w:bookmarkEnd w:id="23"/>
    <w:bookmarkEnd w:id="24"/>
    <w:bookmarkStart w:id="25" w:name="methodology"/>
    <w:p>
      <w:pPr>
        <w:pStyle w:val="Heading2"/>
      </w:pPr>
      <w:r>
        <w:t xml:space="preserve">3. Methodology</w:t>
      </w:r>
    </w:p>
    <w:p>
      <w:pPr>
        <w:pStyle w:val="FirstParagraph"/>
      </w:pPr>
      <w:r>
        <w:t xml:space="preserve">This study utilizes a qualitative case study approach, focusing on three major infrastructure projects completed in Guangzhou between 2019 and 2023: the Line 7 Phase II Metro Extension, the Baiyun International Airport Terminal expansion, and the Zhujiang New Town underground pedestrian network. Data was collected through semi-structured interviews with twenty Project Managers who have led these initiatives. Additionally, document analysis of project post-mortems and municipal reports provided triangulation for the findings.</w:t>
      </w:r>
    </w:p>
    <w:bookmarkEnd w:id="25"/>
    <w:bookmarkStart w:id="26" w:name="the-evolving-competency-profile"/>
    <w:p>
      <w:pPr>
        <w:pStyle w:val="Heading2"/>
      </w:pPr>
      <w:r>
        <w:t xml:space="preserve">4. The Evolving Competency Profile</w:t>
      </w:r>
    </w:p>
    <w:p>
      <w:pPr>
        <w:pStyle w:val="FirstParagraph"/>
      </w:pPr>
      <w:r>
        <w:t xml:space="preserve">The analysis reveals that the traditional "Iron Triangle" (Scope, Time, Cost) is insufficient for evaluating Project Manager performance in Guangzhou. Instead, a new competency framework emerges:</w:t>
      </w:r>
    </w:p>
    <w:p>
      <w:pPr>
        <w:numPr>
          <w:ilvl w:val="0"/>
          <w:numId w:val="1001"/>
        </w:numPr>
        <w:pStyle w:val="Compact"/>
      </w:pPr>
      <w:r>
        <w:rPr>
          <w:bCs/>
          <w:b/>
        </w:rPr>
        <w:t xml:space="preserve">Cultural Agility:</w:t>
      </w:r>
      <w:r>
        <w:t xml:space="preserve"> </w:t>
      </w:r>
      <w:r>
        <w:t xml:space="preserve">The ability to mediate between local workforces and international consultants.</w:t>
      </w:r>
    </w:p>
    <w:p>
      <w:pPr>
        <w:numPr>
          <w:ilvl w:val="0"/>
          <w:numId w:val="1001"/>
        </w:numPr>
        <w:pStyle w:val="Compact"/>
      </w:pPr>
      <w:r>
        <w:rPr>
          <w:bCs/>
          <w:b/>
        </w:rPr>
        <w:t xml:space="preserve">Bureaucratic Navigation:</w:t>
      </w:r>
      <w:r>
        <w:t xml:space="preserve"> </w:t>
      </w:r>
      <w:r>
        <w:t xml:space="preserve">Skills in managing permits, environmental impact assessments, and government reporting requirements efficiently.</w:t>
      </w:r>
    </w:p>
    <w:p>
      <w:pPr>
        <w:numPr>
          <w:ilvl w:val="0"/>
          <w:numId w:val="1001"/>
        </w:numPr>
        <w:pStyle w:val="Compact"/>
      </w:pPr>
      <w:r>
        <w:rPr>
          <w:bCs/>
          <w:b/>
        </w:rPr>
        <w:t xml:space="preserve">Digital Leadership:</w:t>
      </w:r>
      <w:r>
        <w:t xml:space="preserve"> </w:t>
      </w:r>
      <w:r>
        <w:t xml:space="preserve">Proficiency in overseeing digital twin implementations and data-driven decision-making processes.</w:t>
      </w:r>
    </w:p>
    <w:p>
      <w:pPr>
        <w:pStyle w:val="FirstParagraph"/>
      </w:pPr>
      <w:r>
        <w:t xml:space="preserve">Peter, a senior Project Manager interviewed for this study, noted: "In Guangzhou, if you cannot manage the relationship with the local sub-district office while simultaneously ensuring your BIM models are up to date for the provincial audit, you will fail. The Project Manager is the bridge."</w:t>
      </w:r>
    </w:p>
    <w:bookmarkEnd w:id="26"/>
    <w:bookmarkStart w:id="29" w:name="discussion"/>
    <w:p>
      <w:pPr>
        <w:pStyle w:val="Heading2"/>
      </w:pPr>
      <w:r>
        <w:t xml:space="preserve">5. Discussion</w:t>
      </w:r>
    </w:p>
    <w:bookmarkStart w:id="27" w:name="balancing-speed-and-compliance"/>
    <w:p>
      <w:pPr>
        <w:pStyle w:val="Heading3"/>
      </w:pPr>
      <w:r>
        <w:t xml:space="preserve">5.1 Balancing Speed and Compliance</w:t>
      </w:r>
    </w:p>
    <w:p>
      <w:pPr>
        <w:pStyle w:val="FirstParagraph"/>
      </w:pPr>
      <w:r>
        <w:t xml:space="preserve">A recurring theme in the Guangzhou context is the tension between speed and compliance. Local authorities often impose aggressive timelines to meet political targets, yet strict environmental and safety regulations remain non-negotiable for a responsible Project Manager. This creates a high-pressure environment where risk management strategies must be proactive rather than reactive.</w:t>
      </w:r>
    </w:p>
    <w:bookmarkEnd w:id="27"/>
    <w:bookmarkStart w:id="28" w:name="the-human-element"/>
    <w:p>
      <w:pPr>
        <w:pStyle w:val="Heading3"/>
      </w:pPr>
      <w:r>
        <w:t xml:space="preserve">5.2 The Human Element</w:t>
      </w:r>
    </w:p>
    <w:p>
      <w:pPr>
        <w:pStyle w:val="FirstParagraph"/>
      </w:pPr>
      <w:r>
        <w:t xml:space="preserve">Critically, the study highlights the importance of human resource management in China’s labor market. With a migrant workforce prevalent in Guangzhou’s construction sector, Project Managers must address issues of welfare, communication barriers, and training. Effective Project Managers invest heavily in on-site training programs that not only improve safety but also foster loyalty among temporary workers.</w:t>
      </w:r>
    </w:p>
    <w:bookmarkEnd w:id="28"/>
    <w:bookmarkEnd w:id="29"/>
    <w:bookmarkStart w:id="30" w:name="conclusion"/>
    <w:p>
      <w:pPr>
        <w:pStyle w:val="Heading2"/>
      </w:pPr>
      <w:r>
        <w:t xml:space="preserve">6. Conclusion</w:t>
      </w:r>
    </w:p>
    <w:p>
      <w:pPr>
        <w:pStyle w:val="FirstParagraph"/>
      </w:pPr>
      <w:r>
        <w:t xml:space="preserve">This Academic Journal Article concludes that the role of the Project Manager in Guangzhou is fundamentally distinct due to the unique convergence of state-led development and market-driven efficiency. To succeed, Project Managers must adopt a holistic approach that integrates technical expertise with deep cultural understanding and political acumen. Future research should explore how AI-assisted decision support systems can further alleviate the bureaucratic burdens faced by Project Managers in this region.</w:t>
      </w:r>
    </w:p>
    <w:p>
      <w:pPr>
        <w:pStyle w:val="BodyText"/>
      </w:pPr>
      <w:r>
        <w:t xml:space="preserve">For practitioners aiming to work in China’s major urban centers, particularly Guangzhou, continuous professional development must extend beyond standard certification (such as PMP or PRINCE2) to include localized knowledge of Chinese construction law and regional economic policies. Only by adapting to these specific contextual demands can Project Managers contribute effectively to the sustainable development of cities like Guangzhou.</w:t>
      </w:r>
    </w:p>
    <w:bookmarkEnd w:id="30"/>
    <w:bookmarkStart w:id="31" w:name="references"/>
    <w:p>
      <w:pPr>
        <w:pStyle w:val="Heading2"/>
      </w:pPr>
      <w:r>
        <w:t xml:space="preserve">References</w:t>
      </w:r>
    </w:p>
    <w:p>
      <w:pPr>
        <w:numPr>
          <w:ilvl w:val="0"/>
          <w:numId w:val="1002"/>
        </w:numPr>
        <w:pStyle w:val="Compact"/>
      </w:pPr>
      <w:r>
        <w:t xml:space="preserve">Brown, J. (2021). *Urban Governance in the Greater Bay Area*. Journal of Asian Urban Studies, 14(3), 45-67.</w:t>
      </w:r>
    </w:p>
    <w:p>
      <w:pPr>
        <w:numPr>
          <w:ilvl w:val="0"/>
          <w:numId w:val="1002"/>
        </w:numPr>
        <w:pStyle w:val="Compact"/>
      </w:pPr>
      <w:r>
        <w:t xml:space="preserve">Chen, L., &amp; Wang, Y. (2022). *BIM Implementation Challenges in Chinese Mega-Cities*. International Journal of Project Management, 40(2), 112-128.</w:t>
      </w:r>
    </w:p>
    <w:p>
      <w:pPr>
        <w:numPr>
          <w:ilvl w:val="0"/>
          <w:numId w:val="1002"/>
        </w:numPr>
        <w:pStyle w:val="Compact"/>
      </w:pPr>
      <w:r>
        <w:t xml:space="preserve">Zhang, W. (2023). *The Role of Guanxi in Public Infrastructure Projects*. Beijing: China Construction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Project Managers in Infrastructure Development: A Case Study Analysis in Guangzhou, China</dc:title>
  <dc:creator/>
  <cp:keywords/>
  <dcterms:created xsi:type="dcterms:W3CDTF">2026-07-29T09:16:20Z</dcterms:created>
  <dcterms:modified xsi:type="dcterms:W3CDTF">2026-07-29T09:16:20Z</dcterms:modified>
</cp:coreProperties>
</file>

<file path=docProps/custom.xml><?xml version="1.0" encoding="utf-8"?>
<Properties xmlns="http://schemas.openxmlformats.org/officeDocument/2006/custom-properties" xmlns:vt="http://schemas.openxmlformats.org/officeDocument/2006/docPropsVTypes"/>
</file>