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Complexity,</w:t>
      </w:r>
      <w:r>
        <w:t xml:space="preserve"> </w:t>
      </w:r>
      <w:r>
        <w:t xml:space="preserve">Culture,</w:t>
      </w:r>
      <w:r>
        <w:t xml:space="preserve"> </w:t>
      </w:r>
      <w:r>
        <w:t xml:space="preserve">and</w:t>
      </w:r>
      <w:r>
        <w:t xml:space="preserve"> </w:t>
      </w:r>
      <w:r>
        <w:t xml:space="preserve">Rapid</w:t>
      </w:r>
      <w:r>
        <w:t xml:space="preserve"> </w:t>
      </w:r>
      <w:r>
        <w:t xml:space="preserve">Urbanization</w:t>
      </w:r>
    </w:p>
    <w:bookmarkStart w:id="34" w:name="X40b4f40216bc453db3d000287a2895778d01c50"/>
    <w:p>
      <w:pPr>
        <w:pStyle w:val="Heading1"/>
      </w:pPr>
      <w:r>
        <w:t xml:space="preserve">The Role of the Project Manager in Indonesia Jakarta:</w:t>
      </w:r>
      <w:r>
        <w:br/>
      </w:r>
      <w:r>
        <w:t xml:space="preserve">Navigating Complexity, Culture, and Rapid Urbanization</w:t>
      </w:r>
    </w:p>
    <w:p>
      <w:pPr>
        <w:pStyle w:val="FirstParagraph"/>
      </w:pPr>
      <w:r>
        <w:rPr>
          <w:bCs/>
          <w:b/>
        </w:rPr>
        <w:t xml:space="preserve">Author:</w:t>
      </w:r>
      <w:r>
        <w:t xml:space="preserve"> </w:t>
      </w:r>
      <w:r>
        <w:t xml:space="preserve">Academic Research Division</w:t>
      </w:r>
      <w:r>
        <w:br/>
      </w:r>
      <w:r>
        <w:rPr>
          <w:bCs/>
          <w:b/>
        </w:rPr>
        <w:t xml:space="preserve">Date:</w:t>
      </w:r>
      <w:r>
        <w:t xml:space="preserve"> </w:t>
      </w:r>
      <w:r>
        <w:t xml:space="preserve">October 2023</w:t>
      </w:r>
      <w:r>
        <w:br/>
      </w:r>
      <w:r>
        <w:rPr>
          <w:iCs/>
          <w:i/>
        </w:rPr>
        <w:t xml:space="preserve">A Journal Article on Construction Management and Organizational Behavior in Southeast Asia</w:t>
      </w:r>
    </w:p>
    <w:p>
      <w:r>
        <w:pict>
          <v:rect style="width:0;height:1.5pt" o:hralign="center" o:hrstd="t" o:hr="t"/>
        </w:pict>
      </w:r>
    </w:p>
    <w:bookmarkStart w:id="20" w:name="abstract"/>
    <w:p>
      <w:pPr>
        <w:pStyle w:val="Heading2"/>
      </w:pPr>
      <w:r>
        <w:t xml:space="preserve">Abstract</w:t>
      </w:r>
    </w:p>
    <w:p>
      <w:pPr>
        <w:pStyle w:val="FirstParagraph"/>
      </w:pPr>
      <w:r>
        <w:t xml:space="preserve">The rapid economic expansion of Indonesia has positioned Jakarta, the capital city, as a critical hub for infrastructure development and corporate investment. Within this dynamic environment, the</w:t>
      </w:r>
      <w:r>
        <w:t xml:space="preserve"> </w:t>
      </w:r>
      <w:r>
        <w:rPr>
          <w:bCs/>
          <w:b/>
        </w:rPr>
        <w:t xml:space="preserve">Project Manager</w:t>
      </w:r>
      <w:r>
        <w:t xml:space="preserve"> </w:t>
      </w:r>
      <w:r>
        <w:t xml:space="preserve">plays an increasingly pivotal role in ensuring project success amidst significant socio-cultural and logistical challenges. This article examines the unique responsibilities and competencies required of a</w:t>
      </w:r>
      <w:r>
        <w:t xml:space="preserve"> </w:t>
      </w:r>
      <w:r>
        <w:rPr>
          <w:bCs/>
          <w:b/>
        </w:rPr>
        <w:t xml:space="preserve">Project Manager</w:t>
      </w:r>
      <w:r>
        <w:t xml:space="preserve"> </w:t>
      </w:r>
      <w:r>
        <w:t xml:space="preserve">operating within the specific context of</w:t>
      </w:r>
    </w:p>
    <w:p>
      <w:pPr>
        <w:pStyle w:val="BodyText"/>
      </w:pPr>
      <w:r>
        <w:t xml:space="preserve">Indonesia Jakarta. It analyzes how cultural nuances, regulatory frameworks, and urban congestion influence project execution strategies. The study argues that effective project management in this region requires a hybrid approach, blending standard international methodologies (such as PMI or PRINCE2) with localized leadership skills rooted in collectivism and relational dynamics.</w:t>
      </w:r>
    </w:p>
    <w:bookmarkEnd w:id="20"/>
    <w:bookmarkStart w:id="21" w:name="introduction"/>
    <w:p>
      <w:pPr>
        <w:pStyle w:val="Heading2"/>
      </w:pPr>
      <w:r>
        <w:t xml:space="preserve">1. Introduction</w:t>
      </w:r>
    </w:p>
    <w:p>
      <w:pPr>
        <w:pStyle w:val="FirstParagraph"/>
      </w:pPr>
      <w:r>
        <w:t xml:space="preserve">Jakarta stands as one of the most populous metropolitan areas in the world, characterized by intense economic activity but also facing profound challenges related to infrastructure deficits, environmental sustainability, and social inequality. As multinational corporations and local enterprises alike increase their capital expenditure on construction, technology integration, and service delivery in</w:t>
      </w:r>
    </w:p>
    <w:p>
      <w:pPr>
        <w:pStyle w:val="BodyText"/>
      </w:pPr>
      <w:r>
        <w:t xml:space="preserve">Indonesia Jakarta, the demand for skilled leadership has surged. The</w:t>
      </w:r>
      <w:r>
        <w:t xml:space="preserve"> </w:t>
      </w:r>
      <w:r>
        <w:rPr>
          <w:bCs/>
          <w:b/>
        </w:rPr>
        <w:t xml:space="preserve">Project Manager</w:t>
      </w:r>
      <w:r>
        <w:t xml:space="preserve"> </w:t>
      </w:r>
      <w:r>
        <w:t xml:space="preserve">is no longer merely a technical coordinator; they are strategic navigators of complex stakeholder ecosystems.</w:t>
      </w:r>
    </w:p>
    <w:p>
      <w:pPr>
        <w:pStyle w:val="BodyText"/>
      </w:pPr>
      <w:r>
        <w:t xml:space="preserve">This article explores the distinct attributes of project management in this region. It highlights that while global standards provide a framework, the local context of</w:t>
      </w:r>
    </w:p>
    <w:p>
      <w:pPr>
        <w:pStyle w:val="BodyText"/>
      </w:pPr>
      <w:r>
        <w:t xml:space="preserve">Indonesia Jakarta demands adaptability. The interplay between formal bureaucratic structures and informal social networks defines the operational landscape for any</w:t>
      </w:r>
      <w:r>
        <w:t xml:space="preserve"> </w:t>
      </w:r>
      <w:r>
        <w:rPr>
          <w:bCs/>
          <w:b/>
        </w:rPr>
        <w:t xml:space="preserve">Project Manager</w:t>
      </w:r>
      <w:r>
        <w:t xml:space="preserve">. Understanding these dynamics is essential for mitigating risks related to delays, budget overruns, and stakeholder dissatisfaction.</w:t>
      </w:r>
    </w:p>
    <w:bookmarkEnd w:id="21"/>
    <w:bookmarkStart w:id="24" w:name="cultural-dimensions-and-leadership-style"/>
    <w:p>
      <w:pPr>
        <w:pStyle w:val="Heading2"/>
      </w:pPr>
      <w:r>
        <w:t xml:space="preserve">2. Cultural Dimensions and Leadership Style</w:t>
      </w:r>
    </w:p>
    <w:p>
      <w:pPr>
        <w:pStyle w:val="FirstParagraph"/>
      </w:pPr>
      <w:r>
        <w:t xml:space="preserve">Social science theories, particularly Hofstede’s cultural dimensions, offer valuable insights into why the</w:t>
      </w:r>
      <w:r>
        <w:t xml:space="preserve"> </w:t>
      </w:r>
      <w:r>
        <w:rPr>
          <w:bCs/>
          <w:b/>
        </w:rPr>
        <w:t xml:space="preserve">Project Manager</w:t>
      </w:r>
      <w:r>
        <w:t xml:space="preserve"> </w:t>
      </w:r>
      <w:r>
        <w:t xml:space="preserve">must adopt a specific leadership style in Indonesia. Indonesia scores high on "Collectivism" and "Power Distance," indicating that group harmony and hierarchical respect are paramount.</w:t>
      </w:r>
    </w:p>
    <w:bookmarkStart w:id="22" w:name="the-importance-of-musyawarah"/>
    <w:p>
      <w:pPr>
        <w:pStyle w:val="Heading3"/>
      </w:pPr>
      <w:r>
        <w:t xml:space="preserve">2.1 The Importance of</w:t>
      </w:r>
      <w:r>
        <w:t xml:space="preserve"> </w:t>
      </w:r>
      <w:r>
        <w:rPr>
          <w:iCs/>
          <w:i/>
        </w:rPr>
        <w:t xml:space="preserve">Musyawarah</w:t>
      </w:r>
    </w:p>
    <w:p>
      <w:pPr>
        <w:pStyle w:val="FirstParagraph"/>
      </w:pPr>
      <w:r>
        <w:t xml:space="preserve">In the context of</w:t>
      </w:r>
    </w:p>
    <w:p>
      <w:pPr>
        <w:pStyle w:val="BodyText"/>
      </w:pPr>
      <w:r>
        <w:t xml:space="preserve">Indonesia Jakarta, decision-making often follows the principle of</w:t>
      </w:r>
      <w:r>
        <w:t xml:space="preserve"> </w:t>
      </w:r>
      <w:r>
        <w:rPr>
          <w:iCs/>
          <w:i/>
        </w:rPr>
        <w:t xml:space="preserve">Musyawarah untuk Mufakat</w:t>
      </w:r>
      <w:r>
        <w:t xml:space="preserve">, which translates to deliberation for consensus. A rigid, directive approach by a</w:t>
      </w:r>
      <w:r>
        <w:t xml:space="preserve"> </w:t>
      </w:r>
      <w:r>
        <w:rPr>
          <w:bCs/>
          <w:b/>
        </w:rPr>
        <w:t xml:space="preserve">Project Manager</w:t>
      </w:r>
      <w:r>
        <w:t xml:space="preserve"> </w:t>
      </w:r>
      <w:r>
        <w:t xml:space="preserve">may be perceived as authoritarian and disruptive to team cohesion. Instead, successful leaders in this region facilitate open discussion until a consensus is reached. This process can be time-consuming but ensures higher levels of buy-in and commitment from local teams.</w:t>
      </w:r>
    </w:p>
    <w:bookmarkEnd w:id="22"/>
    <w:bookmarkStart w:id="23" w:name="relational-trust-gotong-royong"/>
    <w:p>
      <w:pPr>
        <w:pStyle w:val="Heading3"/>
      </w:pPr>
      <w:r>
        <w:t xml:space="preserve">2.2 Relational Trust (</w:t>
      </w:r>
      <w:r>
        <w:rPr>
          <w:iCs/>
          <w:i/>
        </w:rPr>
        <w:t xml:space="preserve">Gotong Royong</w:t>
      </w:r>
      <w:r>
        <w:t xml:space="preserve">)</w:t>
      </w:r>
    </w:p>
    <w:p>
      <w:pPr>
        <w:pStyle w:val="FirstParagraph"/>
      </w:pPr>
      <w:r>
        <w:t xml:space="preserve">The concept of</w:t>
      </w:r>
      <w:r>
        <w:t xml:space="preserve"> </w:t>
      </w:r>
      <w:r>
        <w:rPr>
          <w:iCs/>
          <w:i/>
        </w:rPr>
        <w:t xml:space="preserve">Gotong Royong</w:t>
      </w:r>
      <w:r>
        <w:t xml:space="preserve">, or mutual assistance, underscores the importance of personal relationships. In</w:t>
      </w:r>
    </w:p>
    <w:p>
      <w:pPr>
        <w:pStyle w:val="BodyText"/>
      </w:pPr>
      <w:r>
        <w:t xml:space="preserve">Indonesia Jakarta, business is often conducted through trust-based networks rather than purely transactional contracts. A</w:t>
      </w:r>
      <w:r>
        <w:t xml:space="preserve"> </w:t>
      </w:r>
      <w:r>
        <w:rPr>
          <w:bCs/>
          <w:b/>
        </w:rPr>
        <w:t xml:space="preserve">Project Manager</w:t>
      </w:r>
      <w:r>
        <w:t xml:space="preserve"> </w:t>
      </w:r>
      <w:r>
        <w:t xml:space="preserve">must invest significant time in building rapport with stakeholders, including government officials, community leaders, and team members. Failure to establish these relational ties can lead to unforeseen obstacles that rigid Gantt charts cannot predict.</w:t>
      </w:r>
    </w:p>
    <w:bookmarkEnd w:id="23"/>
    <w:bookmarkEnd w:id="24"/>
    <w:bookmarkStart w:id="27" w:name="X9aea31081bb23ebd343ae964b516e5e666dc478"/>
    <w:p>
      <w:pPr>
        <w:pStyle w:val="Heading2"/>
      </w:pPr>
      <w:r>
        <w:t xml:space="preserve">3. Operational Challenges in a Megacity Context</w:t>
      </w:r>
    </w:p>
    <w:p>
      <w:pPr>
        <w:pStyle w:val="FirstParagraph"/>
      </w:pPr>
      <w:r>
        <w:t xml:space="preserve">Jakarta’s status as a megacity presents unique logistical and environmental hurdles that the</w:t>
      </w:r>
      <w:r>
        <w:t xml:space="preserve"> </w:t>
      </w:r>
      <w:r>
        <w:rPr>
          <w:bCs/>
          <w:b/>
        </w:rPr>
        <w:t xml:space="preserve">Project Manager</w:t>
      </w:r>
      <w:r>
        <w:t xml:space="preserve"> </w:t>
      </w:r>
      <w:r>
        <w:t xml:space="preserve">must actively manage.</w:t>
      </w:r>
    </w:p>
    <w:bookmarkStart w:id="25" w:name="traffic-congestion-and-logistics"/>
    <w:p>
      <w:pPr>
        <w:pStyle w:val="Heading3"/>
      </w:pPr>
      <w:r>
        <w:t xml:space="preserve">3.1 Traffic Congestion and Logistics</w:t>
      </w:r>
    </w:p>
    <w:p>
      <w:pPr>
        <w:pStyle w:val="FirstParagraph"/>
      </w:pPr>
      <w:r>
        <w:t xml:space="preserve">The notorious traffic congestion in Jakarta significantly impacts supply chain logistics and personnel mobility. A</w:t>
      </w:r>
    </w:p>
    <w:p>
      <w:pPr>
        <w:pStyle w:val="BodyText"/>
      </w:pPr>
      <w:r>
        <w:t xml:space="preserve">Project Manager planning infrastructure or IT rollout projects in</w:t>
      </w:r>
    </w:p>
    <w:p>
      <w:pPr>
        <w:pStyle w:val="BodyText"/>
      </w:pPr>
      <w:r>
        <w:t xml:space="preserve">Indonesia Jakarta must account for substantial buffer times in scheduling. Just-in-time delivery models often fail here due to unpredictable transit conditions. Strategic planning involves locating warehouses strategically close to sites and maintaining flexible communication channels with suppliers.</w:t>
      </w:r>
    </w:p>
    <w:bookmarkEnd w:id="25"/>
    <w:bookmarkStart w:id="26" w:name="regulatory-and-bureaucratic-complexity"/>
    <w:p>
      <w:pPr>
        <w:pStyle w:val="Heading3"/>
      </w:pPr>
      <w:r>
        <w:t xml:space="preserve">3.2 Regulatory and Bureaucratic Complexity</w:t>
      </w:r>
    </w:p>
    <w:p>
      <w:pPr>
        <w:pStyle w:val="FirstParagraph"/>
      </w:pPr>
      <w:r>
        <w:t xml:space="preserve">Navigating the permitting processes in</w:t>
      </w:r>
    </w:p>
    <w:p>
      <w:pPr>
        <w:pStyle w:val="BodyText"/>
      </w:pPr>
      <w:r>
        <w:t xml:space="preserve">Indonesia Jakarta requires patience and local knowledge. The regulatory environment can be fragmented across different levels of government (provincial, municipal, national). The</w:t>
      </w:r>
    </w:p>
    <w:p>
      <w:pPr>
        <w:pStyle w:val="BodyText"/>
      </w:pPr>
      <w:r>
        <w:t xml:space="preserve">Project Manager must possess strong advocacy skills to navigate these bureaucratic labyrinths. Engaging with local legal experts and maintaining transparent documentation is crucial to avoid compliance issues that could halt project progress.</w:t>
      </w:r>
    </w:p>
    <w:bookmarkEnd w:id="26"/>
    <w:bookmarkEnd w:id="27"/>
    <w:bookmarkStart w:id="30" w:name="risk-management-and-sustainability"/>
    <w:p>
      <w:pPr>
        <w:pStyle w:val="Heading2"/>
      </w:pPr>
      <w:r>
        <w:t xml:space="preserve">4. Risk Management and Sustainability</w:t>
      </w:r>
    </w:p>
    <w:p>
      <w:pPr>
        <w:pStyle w:val="FirstParagraph"/>
      </w:pPr>
      <w:r>
        <w:t xml:space="preserve">Risk management in this context extends beyond financial or technical risks to include social and environmental factors.</w:t>
      </w:r>
    </w:p>
    <w:bookmarkStart w:id="28" w:name="social-license-to-operate"/>
    <w:p>
      <w:pPr>
        <w:pStyle w:val="Heading3"/>
      </w:pPr>
      <w:r>
        <w:t xml:space="preserve">4.1 Social License to Operate</w:t>
      </w:r>
    </w:p>
    <w:p>
      <w:pPr>
        <w:pStyle w:val="FirstParagraph"/>
      </w:pPr>
      <w:r>
        <w:t xml:space="preserve">In densely populated areas of Jakarta, community relations are critical. A</w:t>
      </w:r>
    </w:p>
    <w:p>
      <w:pPr>
        <w:pStyle w:val="BodyText"/>
      </w:pPr>
      <w:r>
        <w:t xml:space="preserve">Project Manager must implement robust Community Relations strategies to address concerns regarding noise, dust, and displacement. Proactive engagement helps prevent social unrest and ensures the project maintains its "social license" among local residents.</w:t>
      </w:r>
    </w:p>
    <w:bookmarkEnd w:id="28"/>
    <w:bookmarkStart w:id="29" w:name="environmental-sustainability"/>
    <w:p>
      <w:pPr>
        <w:pStyle w:val="Heading3"/>
      </w:pPr>
      <w:r>
        <w:t xml:space="preserve">4.2 Environmental Sustainability</w:t>
      </w:r>
    </w:p>
    <w:p>
      <w:pPr>
        <w:pStyle w:val="FirstParagraph"/>
      </w:pPr>
      <w:r>
        <w:t xml:space="preserve">Jakarta faces severe challenges related to flooding and air quality. Projects managed within this ecosystem must adhere to increasingly strict environmental standards. The</w:t>
      </w:r>
    </w:p>
    <w:p>
      <w:pPr>
        <w:pStyle w:val="BodyText"/>
      </w:pPr>
      <w:r>
        <w:t xml:space="preserve">Project Manager is responsible for integrating sustainable practices, such as waste management protocols and carbon footprint monitoring, into the core project plan.</w:t>
      </w:r>
    </w:p>
    <w:bookmarkEnd w:id="29"/>
    <w:bookmarkEnd w:id="30"/>
    <w:bookmarkStart w:id="31" w:name="X7b798795292c8b3cafde9ac2d64e2f44e287cdd"/>
    <w:p>
      <w:pPr>
        <w:pStyle w:val="Heading2"/>
      </w:pPr>
      <w:r>
        <w:t xml:space="preserve">5. Digital Transformation and Skill Requirements</w:t>
      </w:r>
    </w:p>
    <w:p>
      <w:pPr>
        <w:pStyle w:val="FirstParagraph"/>
      </w:pPr>
      <w:r>
        <w:t xml:space="preserve">The modern</w:t>
      </w:r>
    </w:p>
    <w:p>
      <w:pPr>
        <w:pStyle w:val="BodyText"/>
      </w:pPr>
      <w:r>
        <w:t xml:space="preserve">Project Manager in</w:t>
      </w:r>
    </w:p>
    <w:p>
      <w:pPr>
        <w:pStyle w:val="BodyText"/>
      </w:pPr>
      <w:r>
        <w:t xml:space="preserve">Indonesia Jakarta must also be proficient in digital tools. While traditional face-to-face interactions remain vital, the adoption of Project Management Information Systems (PMIS) is accelerating. Tools that facilitate real-time communication across dispersed teams are essential given the city's sprawl.</w:t>
      </w:r>
    </w:p>
    <w:p>
      <w:pPr>
        <w:pStyle w:val="BodyText"/>
      </w:pPr>
      <w:r>
        <w:t xml:space="preserve">Project Manager in this region. The ability to read non-verbal cues, understand underlying social dynamics, and adapt communication styles is just as important as mastering critical path analysis or budget forecasting.</w:t>
      </w:r>
    </w:p>
    <w:bookmarkEnd w:id="31"/>
    <w:bookmarkStart w:id="32" w:name="conclusion"/>
    <w:p>
      <w:pPr>
        <w:pStyle w:val="Heading2"/>
      </w:pPr>
      <w:r>
        <w:t xml:space="preserve">6. Conclusion</w:t>
      </w:r>
    </w:p>
    <w:p>
      <w:pPr>
        <w:pStyle w:val="FirstParagraph"/>
      </w:pPr>
      <w:r>
        <w:t xml:space="preserve">The role of the</w:t>
      </w:r>
    </w:p>
    <w:p>
      <w:pPr>
        <w:pStyle w:val="BodyText"/>
      </w:pPr>
      <w:r>
        <w:t xml:space="preserve">Project Manager in</w:t>
      </w:r>
    </w:p>
    <w:p>
      <w:pPr>
        <w:pStyle w:val="BodyText"/>
      </w:pPr>
      <w:r>
        <w:t xml:space="preserve">Indonesia Jakarta is multifaceted and demanding. It requires a synthesis of technical expertise, cultural sensitivity, and strategic adaptability. Success in this environment is not determined solely by adherence to global best practices but by the ability to localize those practices effectively.</w:t>
      </w:r>
    </w:p>
    <w:p>
      <w:pPr>
        <w:pStyle w:val="BodyText"/>
      </w:pPr>
      <w:r>
        <w:t xml:space="preserve">As Jakarta continues its trajectory toward becoming a smart city and economic powerhouse, the projects initiated today will define its future infrastructure and social fabric. Therefore, organizations investing in this region must prioritize the development of</w:t>
      </w:r>
    </w:p>
    <w:p>
      <w:pPr>
        <w:pStyle w:val="BodyText"/>
      </w:pPr>
      <w:r>
        <w:t xml:space="preserve">Project Managers who understand the intricate dance between modern management theory and Indonesian cultural realities. By fostering leadership that respects local traditions while driving innovation, stakeholders can achieve sustainable project outcomes that benefit both the enterprise and the community.</w:t>
      </w:r>
    </w:p>
    <w:bookmarkEnd w:id="32"/>
    <w:bookmarkStart w:id="33" w:name="references"/>
    <w:p>
      <w:pPr>
        <w:pStyle w:val="Heading2"/>
      </w:pPr>
      <w:r>
        <w:t xml:space="preserve">References</w:t>
      </w:r>
    </w:p>
    <w:p>
      <w:pPr>
        <w:numPr>
          <w:ilvl w:val="0"/>
          <w:numId w:val="1001"/>
        </w:numPr>
        <w:pStyle w:val="Compact"/>
      </w:pPr>
      <w:r>
        <w:t xml:space="preserve">Hofstede, G. (2011). Dimensionalizing Cultures: The Hofstede Model in Context.</w:t>
      </w:r>
      <w:r>
        <w:t xml:space="preserve"> </w:t>
      </w:r>
      <w:r>
        <w:rPr>
          <w:iCs/>
          <w:i/>
        </w:rPr>
        <w:t xml:space="preserve">Online Readings in Psychology and Culture</w:t>
      </w:r>
      <w:r>
        <w:t xml:space="preserve">.</w:t>
      </w:r>
    </w:p>
    <w:p>
      <w:pPr>
        <w:numPr>
          <w:ilvl w:val="0"/>
          <w:numId w:val="1001"/>
        </w:numPr>
        <w:pStyle w:val="Compact"/>
      </w:pPr>
      <w:r>
        <w:t xml:space="preserve">Project Management Institute. (2021).</w:t>
      </w:r>
      <w:r>
        <w:t xml:space="preserve"> </w:t>
      </w:r>
      <w:r>
        <w:rPr>
          <w:iCs/>
          <w:i/>
        </w:rPr>
        <w:t xml:space="preserve">Pulse of the Profession: Impact of AI on Project Delivery</w:t>
      </w:r>
      <w:r>
        <w:t xml:space="preserve">. PMI.</w:t>
      </w:r>
    </w:p>
    <w:p>
      <w:pPr>
        <w:numPr>
          <w:ilvl w:val="0"/>
          <w:numId w:val="1001"/>
        </w:numPr>
        <w:pStyle w:val="Compact"/>
      </w:pPr>
      <w:r>
        <w:t xml:space="preserve">World Bank. (2023).</w:t>
      </w:r>
      <w:r>
        <w:t xml:space="preserve"> </w:t>
      </w:r>
      <w:r>
        <w:rPr>
          <w:iCs/>
          <w:i/>
        </w:rPr>
        <w:t xml:space="preserve">Jakarta Urban Development Strategy: Building Resilient Cities</w:t>
      </w:r>
      <w:r>
        <w:t xml:space="preserve">. World Bank Group.</w:t>
      </w:r>
    </w:p>
    <w:p>
      <w:pPr>
        <w:numPr>
          <w:ilvl w:val="0"/>
          <w:numId w:val="1001"/>
        </w:numPr>
        <w:pStyle w:val="Compact"/>
      </w:pPr>
      <w:r>
        <w:t xml:space="preserve">Suseno, F. M. (1987).</w:t>
      </w:r>
      <w:r>
        <w:t xml:space="preserve"> </w:t>
      </w:r>
      <w:r>
        <w:rPr>
          <w:iCs/>
          <w:i/>
        </w:rPr>
        <w:t xml:space="preserve">Moral System of the Javanese</w:t>
      </w:r>
      <w:r>
        <w:t xml:space="preserve">. Dordrecht: Foris Publications.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Indonesia Jakarta: Navigating Complexity, Culture, and Rapid Urbanization</dc:title>
  <dc:creator/>
  <dc:language>en</dc:language>
  <cp:keywords/>
  <dcterms:created xsi:type="dcterms:W3CDTF">2026-07-29T17:55:06Z</dcterms:created>
  <dcterms:modified xsi:type="dcterms:W3CDTF">2026-07-29T17:55:06Z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