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Post-Conflict</w:t>
      </w:r>
      <w:r>
        <w:t xml:space="preserve"> </w:t>
      </w:r>
      <w:r>
        <w:t xml:space="preserve">Reconstruction: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Baghdad,</w:t>
      </w:r>
      <w:r>
        <w:t xml:space="preserve"> </w:t>
      </w:r>
      <w:r>
        <w:t xml:space="preserve">Iraq</w:t>
      </w:r>
    </w:p>
    <w:bookmarkStart w:id="30" w:name="X3d3bfa62ff48b84625516a6f9180dc81d7f4d73"/>
    <w:p>
      <w:pPr>
        <w:pStyle w:val="Heading1"/>
      </w:pPr>
      <w:r>
        <w:t xml:space="preserve">The Strategic Role of the Project Manager in Post-Conflict Reconstruction: A Case Study of Baghdad, Iraq</w:t>
      </w:r>
    </w:p>
    <w:p>
      <w:pPr>
        <w:pStyle w:val="FirstParagraph"/>
      </w:pPr>
      <w:r>
        <w:rPr>
          <w:bCs/>
          <w:b/>
        </w:rPr>
        <w:t xml:space="preserve">Author:</w:t>
      </w:r>
      <w:r>
        <w:t xml:space="preserve"> </w:t>
      </w:r>
      <w:r>
        <w:t xml:space="preserve">Academic Research Unit on Development Studies</w:t>
      </w:r>
      <w:r>
        <w:br/>
      </w:r>
      <w:r>
        <w:rPr>
          <w:bCs/>
          <w:b/>
        </w:rPr>
        <w:t xml:space="preserve">Date:</w:t>
      </w:r>
      <w:r>
        <w:t xml:space="preserve"> </w:t>
      </w:r>
      <w:r>
        <w:t xml:space="preserve">October 2023</w:t>
      </w:r>
      <w:r>
        <w:br/>
      </w:r>
      <w:r>
        <w:rPr>
          <w:bCs/>
          <w:b/>
        </w:rPr>
        <w:t xml:space="preserve">Journal:</w:t>
      </w:r>
      <w:r>
        <w:t xml:space="preserve"> </w:t>
      </w:r>
      <w:r>
        <w:t xml:space="preserve">International Journal of Project Management &amp; Infrastructure Development</w:t>
      </w:r>
    </w:p>
    <w:bookmarkStart w:id="20" w:name="abstract"/>
    <w:p>
      <w:pPr>
        <w:pStyle w:val="Heading3"/>
      </w:pPr>
      <w:r>
        <w:t xml:space="preserve">Abstract</w:t>
      </w:r>
    </w:p>
    <w:p>
      <w:pPr>
        <w:pStyle w:val="FirstParagraph"/>
      </w:pPr>
      <w:r>
        <w:t xml:space="preserve">This article examines the evolving role of the Project Manager within the complex socio-political and infrastructural landscape of Baghdad, Iraq. As Iraq continues its trajectory toward stabilization and economic diversification post-conflict, large-scale infrastructure projects have become central to national rebuilding efforts. This study analyzes how Project Managers in Baghdad must navigate unique challenges including security volatility, bureaucratic fragmentation, cultural nuances, and supply chain disruptions. Through a qualitative analysis of recent development initiatives in the capital city, this paper argues that the contemporary Project Manager in Iraq must transcend traditional technical competencies to embrace adaptive leadership, stakeholder diplomacy, and risk resilience. The findings suggest that successful project delivery in Baghdad is contingent upon a hybrid management approach that integrates international best practices with localized contextual intelligence.</w:t>
      </w:r>
    </w:p>
    <w:bookmarkEnd w:id="20"/>
    <w:bookmarkStart w:id="21" w:name="introduction"/>
    <w:p>
      <w:pPr>
        <w:pStyle w:val="Heading2"/>
      </w:pPr>
      <w:r>
        <w:t xml:space="preserve">1. Introduction</w:t>
      </w:r>
    </w:p>
    <w:p>
      <w:pPr>
        <w:pStyle w:val="FirstParagraph"/>
      </w:pPr>
      <w:r>
        <w:t xml:space="preserve">The reconstruction of Iraq has emerged as one of the most significant development challenges of the 21st century. Amidst this effort, Baghdad, as the political and economic heart of Iraq, serves as the primary hub for infrastructure renewal, urban revitalization, and institutional strengthening. Central to these endeavors is the role of the Project Manager—a professional tasked not only with delivering projects on time and within budget but also with ensuring safety and quality in an environment characterized by inherent instability.</w:t>
      </w:r>
    </w:p>
    <w:p>
      <w:pPr>
        <w:pStyle w:val="BodyText"/>
      </w:pPr>
      <w:r>
        <w:t xml:space="preserve">Traditional project management frameworks, such as those defined by the Project Management Institute (PMI), provide robust methodologies for planning, executing, and closing projects. However, these frameworks often assume a degree of environmental stability that is frequently absent in post-conflict zones like Baghdad. Therefore, it is imperative to adapt academic and practical understandings of the Project Manager role to fit the specific realities of Iraq’s capital. This article explores the multidimensional demands placed on Project Managers operating in Baghdad, highlighting how they must balance technical rigor with socio-political acuity.</w:t>
      </w:r>
    </w:p>
    <w:bookmarkEnd w:id="21"/>
    <w:bookmarkStart w:id="22" w:name="the-contextual-landscape-of-baghdad"/>
    <w:p>
      <w:pPr>
        <w:pStyle w:val="Heading2"/>
      </w:pPr>
      <w:r>
        <w:t xml:space="preserve">2. The Contextual Landscape of Baghdad</w:t>
      </w:r>
    </w:p>
    <w:p>
      <w:pPr>
        <w:pStyle w:val="FirstParagraph"/>
      </w:pPr>
      <w:r>
        <w:t xml:space="preserve">To understand the function of a Project Manager in this region, one must first appreciate the unique ecosystem of Baghdad. The city has transitioned through decades of sanctions, war, and insurgency into a period tentative stabilization. While security conditions have improved significantly in recent years compared to previous decades, residual risks remain high. This volatility directly impacts project timelines and resource allocation.</w:t>
      </w:r>
    </w:p>
    <w:p>
      <w:pPr>
        <w:pStyle w:val="BodyText"/>
      </w:pPr>
      <w:r>
        <w:t xml:space="preserve">Furthermore, Baghdad’s infrastructure deficit is vast. Roads need rehabilitation, power grids require modernization, and water treatment facilities are in dire need of upgrade. These projects are often funded by international bodies such as the World Bank or Asian Development Bank, which impose strict compliance standards. Consequently, Project Managers in Baghdad must act as intermediaries between global donors’ expectations and local implementation realities.</w:t>
      </w:r>
    </w:p>
    <w:bookmarkEnd w:id="22"/>
    <w:bookmarkStart w:id="25" w:name="X5eb138b17e4f1b65b85c1d239c66fdf3d6bf22a"/>
    <w:p>
      <w:pPr>
        <w:pStyle w:val="Heading2"/>
      </w:pPr>
      <w:r>
        <w:t xml:space="preserve">3. Core Competencies of the Project Manager in Iraq</w:t>
      </w:r>
    </w:p>
    <w:bookmarkStart w:id="23" w:name="risk-management-and-security-protocol"/>
    <w:p>
      <w:pPr>
        <w:pStyle w:val="Heading3"/>
      </w:pPr>
      <w:r>
        <w:t xml:space="preserve">3.1 Risk Management and Security Protocol</w:t>
      </w:r>
    </w:p>
    <w:p>
      <w:pPr>
        <w:pStyle w:val="FirstParagraph"/>
      </w:pPr>
      <w:r>
        <w:t xml:space="preserve">In Baghdad, risk management is not merely a administrative checklist but a daily operational necessity. The Project Manager must develop comprehensive security plans that include threat assessment, evacuation protocols, and insurance strategies. Unlike standard construction or IT projects in stable regions, project sites in Iraq may require physical fortification and coordination with local security forces. The ability to pivot operations swiftly during sudden shifts in the security landscape is a critical skill for any Project Manager working here.</w:t>
      </w:r>
    </w:p>
    <w:bookmarkEnd w:id="23"/>
    <w:bookmarkStart w:id="24" w:name="X59559c407d56712b95db98d854b6ffdd02dc999"/>
    <w:p>
      <w:pPr>
        <w:pStyle w:val="Heading3"/>
      </w:pPr>
      <w:r>
        <w:t xml:space="preserve">3.2 Cultural Intelligence and Stakeholder Engagement</w:t>
      </w:r>
    </w:p>
    <w:p>
      <w:pPr>
        <w:pStyle w:val="FirstParagraph"/>
      </w:pPr>
      <w:r>
        <w:t xml:space="preserve">The success of any project in Iraq is heavily dependent on social license to operate. The Project Manager must possess high levels of cultural intelligence (CQ). This involves understanding the tribal structures, religious sensitivities, and communal hierarchies that influence daily life in Baghdad. For instance, engaging with local municipal councils or tribal leaders can facilitate smoother land acquisition processes and community acceptance. A Project Manager who fails to build these relational bridges often faces delays not due to technical failures, but due to social friction.</w:t>
      </w:r>
    </w:p>
    <w:p>
      <w:pPr>
        <w:pStyle w:val="BodyText"/>
      </w:pPr>
      <w:r>
        <w:t xml:space="preserve">3.3 Navigating Bureaucratic Complexity</w:t>
      </w:r>
    </w:p>
    <w:p>
      <w:pPr>
        <w:pStyle w:val="BodyText"/>
      </w:pPr>
      <w:r>
        <w:t xml:space="preserve">Bureaucracy in Baghdad can be labyrinthine. Permitting processes may involve multiple ministries with overlapping jurisdictions. The Project Manager must exhibit strong diplomatic skills to navigate these bureaucratic mazes without causing offense or encountering undue delays. This requires patience, persistence, and a deep understanding of Iraqi administrative law and practice.</w:t>
      </w:r>
    </w:p>
    <w:bookmarkEnd w:id="24"/>
    <w:bookmarkEnd w:id="25"/>
    <w:bookmarkStart w:id="26" w:name="Xafc2adec4296b3375240ddc3d7f74486f95a711"/>
    <w:p>
      <w:pPr>
        <w:pStyle w:val="Heading2"/>
      </w:pPr>
      <w:r>
        <w:t xml:space="preserve">4. Challenges in Supply Chain and Resource Management</w:t>
      </w:r>
    </w:p>
    <w:p>
      <w:pPr>
        <w:pStyle w:val="FirstParagraph"/>
      </w:pPr>
      <w:r>
        <w:t xml:space="preserve">The supply chain in Iraq presents distinct logistical hurdles. Importing specialized materials for infrastructure projects can be slowed by customs procedures at ports or borders. Additionally, the reliance on imported goods exposes Project Managers to currency fluctuation risks, given the volatility of the Iraqi Dinar against major currencies like the US Dollar.</w:t>
      </w:r>
    </w:p>
    <w:p>
      <w:pPr>
        <w:pStyle w:val="BodyText"/>
      </w:pPr>
      <w:r>
        <w:t xml:space="preserve">To mitigate these issues, effective Project Managers in Baghdad often prioritize local sourcing where quality permits. This not only reduces logistical complexity but also supports local economic recovery, aligning with broader national development goals. However, balancing cost-effectiveness with international quality standards remains a constant tension that requires rigorous oversight and vendor management skills.</w:t>
      </w:r>
    </w:p>
    <w:bookmarkEnd w:id="26"/>
    <w:bookmarkStart w:id="27" w:name="Xd0951ee3675af96782637e797881c1e391aece3"/>
    <w:p>
      <w:pPr>
        <w:pStyle w:val="Heading2"/>
      </w:pPr>
      <w:r>
        <w:t xml:space="preserve">5. The Evolution of the Project Manager’s Role</w:t>
      </w:r>
    </w:p>
    <w:p>
      <w:pPr>
        <w:pStyle w:val="FirstParagraph"/>
      </w:pPr>
      <w:r>
        <w:t xml:space="preserve">The role of the Project Manager in Baghdad is evolving from a purely technical coordinator to a holistic leader who integrates security, diplomacy, and finance. In many cases, these professionals must also act as change agents within local organizations that may lack experience with international project standards. This mentorship aspect is crucial for building long-term capacity within Iraq’s public sector.</w:t>
      </w:r>
    </w:p>
    <w:p>
      <w:pPr>
        <w:pStyle w:val="BodyText"/>
      </w:pPr>
      <w:r>
        <w:t xml:space="preserve">Moreover, the emphasis on transparency has increased due to anti-corruption initiatives supported by international donors. Project Managers are now expected to maintain impeccable documentation and audit trails, ensuring that every dollar spent is accounted for. This adds an administrative burden but enhances the integrity of the reconstruction process.</w:t>
      </w:r>
    </w:p>
    <w:bookmarkEnd w:id="27"/>
    <w:bookmarkStart w:id="28" w:name="conclusion"/>
    <w:p>
      <w:pPr>
        <w:pStyle w:val="Heading2"/>
      </w:pPr>
      <w:r>
        <w:t xml:space="preserve">6. Conclusion</w:t>
      </w:r>
    </w:p>
    <w:p>
      <w:pPr>
        <w:pStyle w:val="FirstParagraph"/>
      </w:pPr>
      <w:r>
        <w:t xml:space="preserve">In conclusion, the role of the Project Manager in Baghdad, Iraq, is one of the most demanding in global project management practice. It requires a synthesis of technical expertise and soft skills that are rarely taught in standard academic curricula. The unique combination of security risks, bureaucratic hurdles, and cultural complexities demands a flexible and resilient approach to leadership.</w:t>
      </w:r>
    </w:p>
    <w:p>
      <w:pPr>
        <w:pStyle w:val="BodyText"/>
      </w:pPr>
      <w:r>
        <w:t xml:space="preserve">As Baghdad continues to rebuild, the effectiveness of its Project Managers will directly influence the pace and quality of recovery. Future research should focus on developing specialized training modules for Project Managers targeting post-conflict environments in the Middle East. By tailoring education and support systems to these specific needs, we can enhance project outcomes and contribute more effectively to sustainable development in Iraq.</w:t>
      </w:r>
    </w:p>
    <w:bookmarkEnd w:id="28"/>
    <w:bookmarkStart w:id="29" w:name="references-selected"/>
    <w:p>
      <w:pPr>
        <w:pStyle w:val="Heading2"/>
      </w:pPr>
      <w:r>
        <w:t xml:space="preserve">7. References (Selected)</w:t>
      </w:r>
    </w:p>
    <w:p>
      <w:pPr>
        <w:pStyle w:val="FirstParagraph"/>
      </w:pPr>
      <w:r>
        <w:t xml:space="preserve">1. Al-Khayyat, H. (2019). *Infrastructure Development in Post-War Iraq: Challenges and Prospects*. Baghdad University Press.</w:t>
      </w:r>
    </w:p>
    <w:p>
      <w:pPr>
        <w:pStyle w:val="BodyText"/>
      </w:pPr>
      <w:r>
        <w:t xml:space="preserve">2. International Project Management Association. (2021). *Risk Management in Volatile Environments*. London: IPMA Publications.</w:t>
      </w:r>
    </w:p>
    <w:p>
      <w:pPr>
        <w:pStyle w:val="BodyText"/>
      </w:pPr>
      <w:r>
        <w:t xml:space="preserve">3. World Bank Group. (2020). *Iraq Economic Monitor: Building Resilience for Recovery*. Washington, D.C.</w:t>
      </w:r>
    </w:p>
    <w:p>
      <w:pPr>
        <w:pStyle w:val="BodyText"/>
      </w:pPr>
      <w:r>
        <w:t xml:space="preserve">4. PMI Standards Committee. (2017). *Standard for Project Management*. Newtown Square, PA: Project Management Institute.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Post-Conflict Reconstruction: A Case Study of Baghdad, Iraq</dc:title>
  <dc:creator/>
  <dc:language>en</dc:language>
  <cp:keywords/>
  <dcterms:created xsi:type="dcterms:W3CDTF">2026-07-29T07:39:59Z</dcterms:created>
  <dcterms:modified xsi:type="dcterms:W3CDTF">2026-07-29T07:39:59Z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