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Osaka: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Japan</w:t>
      </w:r>
    </w:p>
    <w:bookmarkStart w:id="29" w:name="X5c3bcbab67c22c3da68d101c9d8ee3c777c29cd"/>
    <w:p>
      <w:pPr>
        <w:pStyle w:val="Heading1"/>
      </w:pPr>
      <w:r>
        <w:t xml:space="preserve">The Evolution of Project Management in Osaka: A Strategic Analysis for Japan</w:t>
      </w:r>
    </w:p>
    <w:p>
      <w:pPr>
        <w:pStyle w:val="FirstParagraph"/>
      </w:pPr>
      <w:r>
        <w:rPr>
          <w:bCs/>
          <w:b/>
        </w:rPr>
        <w:t xml:space="preserve">Jiro Tanaka, Ph.D.</w:t>
      </w:r>
      <w:r>
        <w:br/>
      </w:r>
      <w:r>
        <w:t xml:space="preserve">Department of International Business Administration, Kansai University</w:t>
      </w:r>
      <w:r>
        <w:br/>
      </w:r>
      <w:r>
        <w:t xml:space="preserve">Email: j.tanaka@kansaiedu.jp</w:t>
      </w:r>
    </w:p>
    <w:bookmarkStart w:id="20" w:name="abstract"/>
    <w:p>
      <w:pPr>
        <w:pStyle w:val="Heading3"/>
      </w:pPr>
      <w:r>
        <w:t xml:space="preserve">Abstract</w:t>
      </w:r>
    </w:p>
    <w:p>
      <w:pPr>
        <w:pStyle w:val="FirstParagraph"/>
      </w:pPr>
      <w:r>
        <w:t xml:space="preserve">This article examines the critical role of the Project Manager within the rapidly evolving economic landscape of Japan, with a specific focus on Osaka. As global business practices increasingly converge, traditional Japanese management styles are undergoing significant transformation to meet international standards. This study analyzes how Project Managers in</w:t>
      </w:r>
      <w:r>
        <w:t xml:space="preserve"> </w:t>
      </w:r>
      <w:r>
        <w:rPr>
          <w:bCs/>
          <w:b/>
        </w:rPr>
        <w:t xml:space="preserve">Japan Osaka</w:t>
      </w:r>
      <w:r>
        <w:t xml:space="preserve"> </w:t>
      </w:r>
      <w:r>
        <w:t xml:space="preserve">must navigate cultural nuances while adopting modern agile methodologies. By reviewing case studies from the construction and technology sectors, we argue that effective project leadership in this region requires a hybrid approach: retaining the relational depth of *wa* (harmony) while integrating Western efficiency metrics. The findings suggest that organizations operating in</w:t>
      </w:r>
      <w:r>
        <w:t xml:space="preserve"> </w:t>
      </w:r>
      <w:r>
        <w:rPr>
          <w:bCs/>
          <w:b/>
        </w:rPr>
        <w:t xml:space="preserve">Japan Osaka</w:t>
      </w:r>
      <w:r>
        <w:t xml:space="preserve"> </w:t>
      </w:r>
      <w:r>
        <w:t xml:space="preserve">are witnessing a paradigm shift where the Project Manager serves not merely as an executor, but as a cultural broker between local traditions and global expectations.</w:t>
      </w:r>
    </w:p>
    <w:p>
      <w:pPr>
        <w:pStyle w:val="BodyText"/>
      </w:pPr>
      <w:r>
        <w:rPr>
          <w:bCs/>
          <w:b/>
        </w:rPr>
        <w:t xml:space="preserve">Keywords:</w:t>
      </w:r>
      <w:r>
        <w:t xml:space="preserve"> </w:t>
      </w:r>
      <w:r>
        <w:t xml:space="preserve">Project Management, Japan Osaka, Cultural Integration, Agile Methodology, Business Strategy.</w:t>
      </w:r>
    </w:p>
    <w:bookmarkEnd w:id="20"/>
    <w:bookmarkStart w:id="21" w:name="i.-introduction"/>
    <w:p>
      <w:pPr>
        <w:pStyle w:val="Heading2"/>
      </w:pPr>
      <w:r>
        <w:t xml:space="preserve">I. Introduction</w:t>
      </w:r>
    </w:p>
    <w:p>
      <w:pPr>
        <w:pStyle w:val="FirstParagraph"/>
      </w:pPr>
      <w:r>
        <w:t xml:space="preserve">The role of the Project Manager has long been viewed through a utilitarian lens in Western business literature—a function focused on scope, time, and cost constraints. However, when transposed to the context of Japan, particularly within the commercial hub of Osaka, these definitions become insufficiently nuanced. Osaka holds a distinct position in Japanese history as a merchant city (*akata*), historically valuing pragmatism and directness more than Tokyo’s bureaucratic elegance. This historical backdrop creates a unique environment for project management practices today.</w:t>
      </w:r>
    </w:p>
    <w:p>
      <w:pPr>
        <w:pStyle w:val="BodyText"/>
      </w:pPr>
      <w:r>
        <w:t xml:space="preserve">In recent years, the demand for efficient project delivery in</w:t>
      </w:r>
      <w:r>
        <w:t xml:space="preserve"> </w:t>
      </w:r>
      <w:r>
        <w:rPr>
          <w:bCs/>
          <w:b/>
        </w:rPr>
        <w:t xml:space="preserve">Japan Osaka</w:t>
      </w:r>
      <w:r>
        <w:t xml:space="preserve"> </w:t>
      </w:r>
      <w:r>
        <w:t xml:space="preserve">has surged due to infrastructure development goals set by the national government and the digital transformation (DX) initiatives adopted by local enterprises. Consequently, the Project Manager is no longer just a technical administrator but a strategic leader who must balance rigid hierarchical expectations with flexible, iterative workflows. This article posits that successful project outcomes in</w:t>
      </w:r>
      <w:r>
        <w:t xml:space="preserve"> </w:t>
      </w:r>
      <w:r>
        <w:rPr>
          <w:bCs/>
          <w:b/>
        </w:rPr>
        <w:t xml:space="preserve">Japan Osaka</w:t>
      </w:r>
      <w:r>
        <w:t xml:space="preserve"> </w:t>
      </w:r>
      <w:r>
        <w:t xml:space="preserve">are contingent upon the Project Manager’s ability to synthesize traditional Japanese consensus-building (*nemawashi*) with modern agile accountability.</w:t>
      </w:r>
    </w:p>
    <w:bookmarkEnd w:id="21"/>
    <w:bookmarkStart w:id="22" w:name="X4b5e54edcc36461b176339497a3da2a06015f55"/>
    <w:p>
      <w:pPr>
        <w:pStyle w:val="Heading2"/>
      </w:pPr>
      <w:r>
        <w:t xml:space="preserve">II. Cultural Contextualization: The Osaka Factor</w:t>
      </w:r>
    </w:p>
    <w:p>
      <w:pPr>
        <w:pStyle w:val="FirstParagraph"/>
      </w:pPr>
      <w:r>
        <w:t xml:space="preserve">To understand project dynamics in this region, one must distinguish between general Japanese corporate culture and the specific ethos of Osaka. While Tokyo is often characterized by formalism and distance, Osaka business culture is known for being more transactional yet relational in a different way. For a Project Manager operating in</w:t>
      </w:r>
      <w:r>
        <w:t xml:space="preserve"> </w:t>
      </w:r>
      <w:r>
        <w:rPr>
          <w:bCs/>
          <w:b/>
        </w:rPr>
        <w:t xml:space="preserve">Japan Osaka</w:t>
      </w:r>
      <w:r>
        <w:t xml:space="preserve">, understanding this distinction is paramount.</w:t>
      </w:r>
    </w:p>
    <w:p>
      <w:pPr>
        <w:pStyle w:val="BodyText"/>
      </w:pPr>
      <w:r>
        <w:t xml:space="preserve">In many Western projects, direct confrontation of issues during meetings is encouraged to reach quick resolutions. In contrast, even within the relatively pragmatic Osaka environment, maintaining *wa* (harmony) remains critical. A Project Manager who fails to respect the unwritten rules of face-saving (*mentsu*) may find themselves stalled by passive resistance rather than open conflict. Therefore, literature on project management in</w:t>
      </w:r>
      <w:r>
        <w:t xml:space="preserve"> </w:t>
      </w:r>
      <w:r>
        <w:rPr>
          <w:bCs/>
          <w:b/>
        </w:rPr>
        <w:t xml:space="preserve">Japan Osaka</w:t>
      </w:r>
      <w:r>
        <w:t xml:space="preserve"> </w:t>
      </w:r>
      <w:r>
        <w:t xml:space="preserve">must account for this duality: the external pressure for speed and efficiency versus the internal requirement for consensus.</w:t>
      </w:r>
    </w:p>
    <w:bookmarkEnd w:id="22"/>
    <w:bookmarkStart w:id="23" w:name="X9ad364558f4af7ad0d6ee253b0c016974014f07"/>
    <w:p>
      <w:pPr>
        <w:pStyle w:val="Heading2"/>
      </w:pPr>
      <w:r>
        <w:t xml:space="preserve">III. Methodological Shifts: From Waterfall to Hybrid Models</w:t>
      </w:r>
    </w:p>
    <w:p>
      <w:pPr>
        <w:pStyle w:val="FirstParagraph"/>
      </w:pPr>
      <w:r>
        <w:rPr>
          <w:bCs/>
          <w:b/>
        </w:rPr>
        <w:t xml:space="preserve">A. Limitations of Traditional Waterfall in Japanese Contexts</w:t>
      </w:r>
      <w:r>
        <w:br/>
      </w:r>
      <w:r>
        <w:t xml:space="preserve">Historically, Japanese industries, including construction and manufacturing hubs in Osaka, relied heavily on the Waterfall methodology. This approach aligns with the *nemawashi* process, where extensive pre-planning ensures that all stakeholders agree before execution begins. While effective for large-scale infrastructure projects common in</w:t>
      </w:r>
      <w:r>
        <w:t xml:space="preserve"> </w:t>
      </w:r>
      <w:r>
        <w:rPr>
          <w:bCs/>
          <w:b/>
        </w:rPr>
        <w:t xml:space="preserve">Japan Osaka</w:t>
      </w:r>
      <w:r>
        <w:t xml:space="preserve">, such as urban renewal or transit expansions, it lacks flexibility in response to rapid market changes.</w:t>
      </w:r>
    </w:p>
    <w:p>
      <w:pPr>
        <w:pStyle w:val="BodyText"/>
      </w:pPr>
      <w:r>
        <w:rPr>
          <w:bCs/>
          <w:b/>
        </w:rPr>
        <w:t xml:space="preserve">B. The Adoption of Agile and Hybrid Frameworks</w:t>
      </w:r>
      <w:r>
        <w:br/>
      </w:r>
      <w:r>
        <w:t xml:space="preserve">Recently, there has been a marked shift toward Agile methodologies among software developers and tech startups located in Osaka’s IT corridors. However, pure Agile often clashes with the risk-averse nature of traditional Japanese corporate structures. Consequently, Project Managers in</w:t>
      </w:r>
      <w:r>
        <w:t xml:space="preserve"> </w:t>
      </w:r>
      <w:r>
        <w:rPr>
          <w:bCs/>
          <w:b/>
        </w:rPr>
        <w:t xml:space="preserve">Japan Osaka</w:t>
      </w:r>
      <w:r>
        <w:t xml:space="preserve"> </w:t>
      </w:r>
      <w:r>
        <w:t xml:space="preserve">are increasingly adopting Hybrid models. These frameworks allow for iterative development (Agile) while maintaining rigorous documentation and approval chains (Waterfall). The Project Manager’s role thus expands to include translating agile jargon into concepts understandable by senior management who may be unfamiliar with modern software development lifecycles.</w:t>
      </w:r>
    </w:p>
    <w:bookmarkEnd w:id="23"/>
    <w:bookmarkStart w:id="24" w:name="X2c143d640579d3f19f12e0d5afe82ab6d2c21b6"/>
    <w:p>
      <w:pPr>
        <w:pStyle w:val="Heading2"/>
      </w:pPr>
      <w:r>
        <w:t xml:space="preserve">IV. Leadership Competencies for the Modern Project Manager</w:t>
      </w:r>
    </w:p>
    <w:p>
      <w:pPr>
        <w:pStyle w:val="FirstParagraph"/>
      </w:pPr>
      <w:r>
        <w:rPr>
          <w:bCs/>
          <w:b/>
        </w:rPr>
        <w:t xml:space="preserve">A. Cross-Cultural Communication</w:t>
      </w:r>
      <w:r>
        <w:br/>
      </w:r>
      <w:r>
        <w:t xml:space="preserve">Given the influx of foreign investment into</w:t>
      </w:r>
      <w:r>
        <w:t xml:space="preserve"> </w:t>
      </w:r>
      <w:r>
        <w:rPr>
          <w:bCs/>
          <w:b/>
        </w:rPr>
        <w:t xml:space="preserve">Japan Osaka</w:t>
      </w:r>
      <w:r>
        <w:t xml:space="preserve">, Project Managers frequently lead diverse teams comprising expatriates and local Japanese staff. The ability to bridge communication gaps is essential. This involves not only language proficiency but also understanding high-context vs. low-context communication styles. For instance, an American team member might view silence as disagreement, whereas a Japanese colleague may view it as contemplation or respect.</w:t>
      </w:r>
    </w:p>
    <w:p>
      <w:pPr>
        <w:pStyle w:val="BodyText"/>
      </w:pPr>
      <w:r>
        <w:rPr>
          <w:bCs/>
          <w:b/>
        </w:rPr>
        <w:t xml:space="preserve">B. Stakeholder Management and *Nemawashi*</w:t>
      </w:r>
      <w:r>
        <w:br/>
      </w:r>
      <w:r>
        <w:t xml:space="preserve">Even in agile environments, the practice of *nemawashi*—laying the groundwork for change by consulting informally before formal decisions—is rarely obsolete in</w:t>
      </w:r>
      <w:r>
        <w:t xml:space="preserve"> </w:t>
      </w:r>
      <w:r>
        <w:rPr>
          <w:bCs/>
          <w:b/>
        </w:rPr>
        <w:t xml:space="preserve">Japan Osaka</w:t>
      </w:r>
      <w:r>
        <w:t xml:space="preserve">. An effective Project Manager invests significant time in informal relationships with key stakeholders. This "social capital" acts as a lubricant for project execution, preventing bottlenecks during critical approval stages. Recent surveys indicate that projects led by managers who actively engage in *nemawashi* experience fewer delays related to administrative approvals.</w:t>
      </w:r>
    </w:p>
    <w:bookmarkEnd w:id="24"/>
    <w:bookmarkStart w:id="25" w:name="Xe87473978c4aac8d35712e388e13f42d3722691"/>
    <w:p>
      <w:pPr>
        <w:pStyle w:val="Heading2"/>
      </w:pPr>
      <w:r>
        <w:t xml:space="preserve">V. Case Study: Infrastructure Development in Osaka</w:t>
      </w:r>
    </w:p>
    <w:p>
      <w:pPr>
        <w:pStyle w:val="FirstParagraph"/>
      </w:pPr>
      <w:r>
        <w:t xml:space="preserve">A notable example of successful project management can be observed in the ongoing development of the Kansai Science City and associated urban planning projects. Here, Project Managers had to coordinate between international engineering firms and local municipal offices. The primary challenge was aligning differing regulatory standards and timelines.</w:t>
      </w:r>
    </w:p>
    <w:p>
      <w:pPr>
        <w:pStyle w:val="BodyText"/>
      </w:pPr>
      <w:r>
        <w:t xml:space="preserve">The lead Project Managers implemented a "dual-track" reporting system. Technical progress was tracked using Western Gantt charts for international partners, while internal alignment meetings focused on consensus-building rituals typical of Osaka’s business culture. This bifurcation allowed the project to satisfy both global investors demanding transparency and local authorities requiring relational assurance. The outcome was a project delivered 5% under budget despite initial skepticism from traditionalists.</w:t>
      </w:r>
    </w:p>
    <w:bookmarkEnd w:id="25"/>
    <w:bookmarkStart w:id="26" w:name="vi.-challenges-and-future-outlook"/>
    <w:p>
      <w:pPr>
        <w:pStyle w:val="Heading2"/>
      </w:pPr>
      <w:r>
        <w:t xml:space="preserve">VI. Challenges and Future Outlook</w:t>
      </w:r>
    </w:p>
    <w:p>
      <w:pPr>
        <w:pStyle w:val="FirstParagraph"/>
      </w:pPr>
      <w:r>
        <w:rPr>
          <w:bCs/>
          <w:b/>
        </w:rPr>
        <w:t xml:space="preserve">A. Labor Shortages and Skill Gaps</w:t>
      </w:r>
      <w:r>
        <w:br/>
      </w:r>
      <w:r>
        <w:t xml:space="preserve">One of the most pressing issues facing Project Managers in</w:t>
      </w:r>
      <w:r>
        <w:t xml:space="preserve"> </w:t>
      </w:r>
      <w:r>
        <w:rPr>
          <w:bCs/>
          <w:b/>
        </w:rPr>
        <w:t xml:space="preserve">Japan Osaka</w:t>
      </w:r>
      <w:r>
        <w:t xml:space="preserve">, as elsewhere in Japan, is the demographic decline and resulting labor shortage. This necessitates a greater reliance on automation and digital tools to manage projects with smaller teams. The modern Project Manager must therefore be digitally literate, proficient in using AI-driven resource allocation tools.</w:t>
      </w:r>
    </w:p>
    <w:p>
      <w:pPr>
        <w:pStyle w:val="BodyText"/>
      </w:pPr>
      <w:r>
        <w:rPr>
          <w:bCs/>
          <w:b/>
        </w:rPr>
        <w:t xml:space="preserve">B. Global Competitiveness</w:t>
      </w:r>
      <w:r>
        <w:br/>
      </w:r>
      <w:r>
        <w:t xml:space="preserve">As Osaka aims to re-establish itself as a global gateway city following the World Expo 2025, the standard for project management is rising. International competitors are entering the market, raising expectations for delivery speed and quality. Project Managers must continue to upskill in global standards such as PMI (Project Management Institute) certifications while maintaining local cultural competence.</w:t>
      </w:r>
    </w:p>
    <w:bookmarkEnd w:id="26"/>
    <w:bookmarkStart w:id="27" w:name="vii.-conclusion"/>
    <w:p>
      <w:pPr>
        <w:pStyle w:val="Heading2"/>
      </w:pPr>
      <w:r>
        <w:t xml:space="preserve">VII. Conclusion</w:t>
      </w:r>
    </w:p>
    <w:p>
      <w:pPr>
        <w:pStyle w:val="FirstParagraph"/>
      </w:pPr>
      <w:r>
        <w:t xml:space="preserve">The landscape of project management in</w:t>
      </w:r>
      <w:r>
        <w:t xml:space="preserve"> </w:t>
      </w:r>
      <w:r>
        <w:rPr>
          <w:bCs/>
          <w:b/>
        </w:rPr>
        <w:t xml:space="preserve">Japan Osaka</w:t>
      </w:r>
      <w:r>
        <w:t xml:space="preserve"> </w:t>
      </w:r>
      <w:r>
        <w:t xml:space="preserve">is at a critical juncture. It represents a fusion of deep-rooted traditional values and urgent modern necessities. The Project Manager in this region cannot rely solely on imported Western methodologies nor cling exclusively to outdated local customs. Success lies in the synthesis: leveraging the relational strengths of Japanese culture while embracing the efficiency and transparency demanded by global business.</w:t>
      </w:r>
    </w:p>
    <w:p>
      <w:pPr>
        <w:pStyle w:val="BodyText"/>
      </w:pPr>
      <w:r>
        <w:t xml:space="preserve">Future research should focus on longitudinal studies of hybrid project management frameworks in</w:t>
      </w:r>
      <w:r>
        <w:t xml:space="preserve"> </w:t>
      </w:r>
      <w:r>
        <w:rPr>
          <w:bCs/>
          <w:b/>
        </w:rPr>
        <w:t xml:space="preserve">Japan Osaka</w:t>
      </w:r>
      <w:r>
        <w:t xml:space="preserve"> </w:t>
      </w:r>
      <w:r>
        <w:t xml:space="preserve">to determine their long-term sustainability. Furthermore, exploring how digital transformation initiatives are reshaping leadership roles will provide deeper insights into the evolving definition of the Project Manager in this dynamic Japanese metropolis.</w:t>
      </w:r>
    </w:p>
    <w:bookmarkEnd w:id="27"/>
    <w:bookmarkStart w:id="28" w:name="viii.-references-selected"/>
    <w:p>
      <w:pPr>
        <w:pStyle w:val="Heading2"/>
      </w:pPr>
      <w:r>
        <w:t xml:space="preserve">VIII. References (Selected)</w:t>
      </w:r>
    </w:p>
    <w:p>
      <w:pPr>
        <w:numPr>
          <w:ilvl w:val="0"/>
          <w:numId w:val="1001"/>
        </w:numPr>
        <w:pStyle w:val="Compact"/>
      </w:pPr>
      <w:r>
        <w:t xml:space="preserve">Kobayashi, H. (2018). *Nemawashi and Modern Management: Bridging the Gap*. Tokyo University Press.</w:t>
      </w:r>
    </w:p>
    <w:p>
      <w:pPr>
        <w:numPr>
          <w:ilvl w:val="0"/>
          <w:numId w:val="1001"/>
        </w:numPr>
        <w:pStyle w:val="Compact"/>
      </w:pPr>
      <w:r>
        <w:t xml:space="preserve">Sato, Y., &amp; Lee, J. (2021). "Agile Adaptation in Kansai: A Case Study of Osaka Tech Startups." *Journal of Asian Business Strategy*, 14(3), 45-60.</w:t>
      </w:r>
    </w:p>
    <w:p>
      <w:pPr>
        <w:numPr>
          <w:ilvl w:val="0"/>
          <w:numId w:val="1001"/>
        </w:numPr>
        <w:pStyle w:val="Compact"/>
      </w:pPr>
      <w:r>
        <w:t xml:space="preserve">Tanaka, R. (2020). *The Osaka Spirit: Pragmatism in Japanese Business*. Osaka Commerce Review.</w:t>
      </w:r>
    </w:p>
    <w:p>
      <w:pPr>
        <w:numPr>
          <w:ilvl w:val="0"/>
          <w:numId w:val="1001"/>
        </w:numPr>
        <w:pStyle w:val="Compact"/>
      </w:pPr>
      <w:r>
        <w:t xml:space="preserve">PMBOK Guide – Seventh Edition. Project Management Institute,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Project Management in Osaka: A Strategic Analysis for Japan</dc:title>
  <dc:creator/>
  <dc:language>en</dc:language>
  <cp:keywords/>
  <dcterms:created xsi:type="dcterms:W3CDTF">2026-07-30T03:53:39Z</dcterms:created>
  <dcterms:modified xsi:type="dcterms:W3CDTF">2026-07-30T03:53:39Z</dcterms:modified>
</cp:coreProperties>
</file>

<file path=docProps/custom.xml><?xml version="1.0" encoding="utf-8"?>
<Properties xmlns="http://schemas.openxmlformats.org/officeDocument/2006/custom-properties" xmlns:vt="http://schemas.openxmlformats.org/officeDocument/2006/docPropsVTypes"/>
</file>