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Nairobi:</w:t>
      </w:r>
      <w:r>
        <w:t xml:space="preserve"> </w:t>
      </w:r>
      <w:r>
        <w:t xml:space="preserve">A</w:t>
      </w:r>
      <w:r>
        <w:t xml:space="preserve"> </w:t>
      </w:r>
      <w:r>
        <w:t xml:space="preserve">Strategic</w:t>
      </w:r>
      <w:r>
        <w:t xml:space="preserve"> </w:t>
      </w:r>
      <w:r>
        <w:t xml:space="preserve">Analysis</w:t>
      </w:r>
    </w:p>
    <w:bookmarkStart w:id="21" w:name="X87a70fefc0e729cdd5633439240e87aeb23ede6"/>
    <w:p>
      <w:pPr>
        <w:pStyle w:val="Heading1"/>
      </w:pPr>
      <w:r>
        <w:t xml:space="preserve">The Evolving Role of the Project Manager in Nairobi: A Strategic Analysis of Urban Development and Technological Integration</w:t>
      </w:r>
    </w:p>
    <w:p>
      <w:pPr>
        <w:pStyle w:val="FirstParagraph"/>
      </w:pPr>
      <w:r>
        <w:rPr>
          <w:bCs/>
          <w:b/>
        </w:rPr>
        <w:t xml:space="preserve">J. K. Omondi, Ph.D.</w:t>
      </w:r>
      <w:r>
        <w:br/>
      </w:r>
      <w:r>
        <w:t xml:space="preserve">Department of Construction Management, University of Nairobi</w:t>
      </w:r>
      <w:r>
        <w:br/>
      </w:r>
      <w:r>
        <w:t xml:space="preserve">Nairobi, Kenya</w:t>
      </w:r>
    </w:p>
    <w:bookmarkStart w:id="20" w:name="abstract"/>
    <w:p>
      <w:pPr>
        <w:pStyle w:val="Heading2"/>
      </w:pPr>
      <w:r>
        <w:t xml:space="preserve">Abstract</w:t>
      </w:r>
    </w:p>
    <w:p>
      <w:pPr>
        <w:pStyle w:val="FirstParagraph"/>
      </w:pPr>
      <w:r>
        <w:t xml:space="preserve">This article critically examines the multifaceted role of the Project Manager within the dynamic economic and infrastructural landscape of Nairobi, Kenya. As Nairobi solidifies its position as East Africa’s premier hub for finance, technology, and logistics, the demands placed upon Project Managers have escalated beyond traditional scope management. This study explores how modern Project Managers in Nairobi must navigate complex regulatory frameworks, integrate digital transformation initiatives such as smart city technologies, and address socio-economic disparities inherent in rapid urbanization. By analyzing case studies from infrastructure development and fintech implementations, this paper argues that the contemporary Project Manager in Kenya is not merely an administrator but a strategic leader who balances technical precision with cultural intelligence. The findings suggest that effective project delivery in Nairobi requires a hybrid competency model, merging global best practices with localized contextual understanding.</w:t>
      </w:r>
    </w:p>
    <w:bookmarkEnd w:id="20"/>
    <w:p>
      <w:pPr>
        <w:pStyle w:val="BodyText"/>
      </w:pPr>
      <w:r>
        <w:rPr>
          <w:bCs/>
          <w:b/>
        </w:rPr>
        <w:t xml:space="preserve">Keywords:</w:t>
      </w:r>
    </w:p>
    <w:p>
      <w:pPr>
        <w:numPr>
          <w:ilvl w:val="0"/>
          <w:numId w:val="1001"/>
        </w:numPr>
        <w:pStyle w:val="Compact"/>
      </w:pPr>
      <w:r>
        <w:t xml:space="preserve">- Project Manager</w:t>
      </w:r>
    </w:p>
    <w:p>
      <w:pPr>
        <w:numPr>
          <w:ilvl w:val="0"/>
          <w:numId w:val="1001"/>
        </w:numPr>
        <w:pStyle w:val="Compact"/>
      </w:pPr>
      <w:r>
        <w:t xml:space="preserve">- Nairobi, Kenya</w:t>
      </w:r>
    </w:p>
    <w:p>
      <w:pPr>
        <w:numPr>
          <w:ilvl w:val="0"/>
          <w:numId w:val="1001"/>
        </w:numPr>
        <w:pStyle w:val="Compact"/>
      </w:pPr>
      <w:r>
        <w:t xml:space="preserve">- Urban Development</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Nairobi: A Strategic Analysis</dc:title>
  <dc:creator/>
  <dc:language>en</dc:language>
  <cp:keywords/>
  <dcterms:created xsi:type="dcterms:W3CDTF">2026-07-29T10:29:09Z</dcterms:created>
  <dcterms:modified xsi:type="dcterms:W3CDTF">2026-07-29T10:29:09Z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