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Analysis</w:t>
      </w:r>
    </w:p>
    <w:bookmarkStart w:id="27" w:name="X9f1a3946aed12d069cff3a5270965e093c70729"/>
    <w:p>
      <w:pPr>
        <w:pStyle w:val="Heading1"/>
      </w:pPr>
      <w:r>
        <w:t xml:space="preserve">The Evolving Role of the Project Manager in Malaysia Kuala Lumpur:</w:t>
      </w:r>
      <w:r>
        <w:br/>
      </w:r>
      <w:r>
        <w:t xml:space="preserve">A Strategic Analysis of Leadership, Adaptability, and Cultural Competence</w:t>
      </w:r>
    </w:p>
    <w:p>
      <w:pPr>
        <w:pStyle w:val="FirstParagraph"/>
      </w:pPr>
      <w:r>
        <w:t xml:space="preserve">Dr. A. Razak</w:t>
      </w:r>
      <w:r>
        <w:br/>
      </w:r>
      <w:r>
        <w:rPr>
          <w:iCs/>
          <w:i/>
        </w:rPr>
        <w:t xml:space="preserve">School of Business Administration, University Teknologi Malaysia</w:t>
      </w:r>
    </w:p>
    <w:p>
      <w:pPr>
        <w:pStyle w:val="BodyText"/>
      </w:pPr>
      <w:r>
        <w:rPr>
          <w:bCs/>
          <w:b/>
        </w:rPr>
        <w:t xml:space="preserve">Abstract:</w:t>
      </w:r>
      <w:r>
        <w:br/>
      </w:r>
      <w:r>
        <w:t xml:space="preserve">As Kuala Lumpur solidifies its position as a premier economic hub in Southeast Asia, the complexity of infrastructure, technology, and service projects has escalated significantly. This article examines the critical role of the Project Manager within this dynamic environment. By analyzing local regulatory frameworks, cultural nuances specific to Malaysia Kuala Lumpur, and global best practices in project management methodologies (Agile and Waterfall), this paper argues that modern Project Managers must transcend traditional administrative duties. Instead, they must evolve into strategic leaders capable of navigating multicultural teams and high-stakes urban development challenges inherent to the capital city.</w:t>
      </w:r>
    </w:p>
    <w:bookmarkStart w:id="20" w:name="introduction"/>
    <w:p>
      <w:pPr>
        <w:pStyle w:val="Heading2"/>
      </w:pPr>
      <w:r>
        <w:t xml:space="preserve">1. Introduction</w:t>
      </w:r>
    </w:p>
    <w:p>
      <w:pPr>
        <w:pStyle w:val="FirstParagraph"/>
      </w:pPr>
      <w:r>
        <w:t xml:space="preserve">In the contemporary global economy, Kuala Lumpur has emerged as a focal point for foreign direct investment (FDI) and regional headquarters operations. The city’s rapid urbanization, coupled with ambitious initiatives such as the National Energy Transition Roadmap and extensive digital infrastructure upgrades, demands sophisticated project execution. At the heart of these transformative endeavors lies the Project Manager. In Malaysia Kuala Lumpur, the Project Manager is no longer merely a scheduler or budget controller; they are pivotal change agents who must balance international standards with local socio-cultural realities.</w:t>
      </w:r>
    </w:p>
    <w:bookmarkEnd w:id="20"/>
    <w:bookmarkStart w:id="21" w:name="X23fe0ee4fc4dec43c5e36e9217147f34f7203cc"/>
    <w:p>
      <w:pPr>
        <w:pStyle w:val="Heading2"/>
      </w:pPr>
      <w:r>
        <w:t xml:space="preserve">2. The Contextual Landscape: Projects in Malaysia Kuala Lumpur</w:t>
      </w:r>
    </w:p>
    <w:p>
      <w:pPr>
        <w:pStyle w:val="FirstParagraph"/>
      </w:pPr>
      <w:r>
        <w:t xml:space="preserve">The environment of Malaysia Kuala Lumpur presents unique challenges that distinguish it from other global metropolises. The city is characterized by a dense urban fabric, stringent environmental regulations, and a diverse workforce comprising local Malay professionals, expatriates from Western nations, and skilled labor from across Asia. Consequently, the Project Manager operating in this region must possess a deep understanding of the local regulatory landscape governed by bodies such as the Department of Town and Country Planning (PLAN Malaysia) and the Construction Industry Development Board (CIDB).</w:t>
      </w:r>
    </w:p>
    <w:p>
      <w:pPr>
        <w:pStyle w:val="BodyText"/>
      </w:pPr>
      <w:r>
        <w:t xml:space="preserve">Furthermore, projects in Malaysia Kuala Lumpur often involve significant public-private partnerships (PPPs). The Project Manager is frequently required to liaise with government stakeholders who expect transparency and adherence to national policies like the 12th Malaysia Plan. This requires a level of diplomatic skill that extends beyond technical project management competencies.</w:t>
      </w:r>
    </w:p>
    <w:p>
      <w:pPr>
        <w:pStyle w:val="BodyText"/>
      </w:pPr>
      <w:r>
        <w:t xml:space="preserve">3. Cultural Intelligence and Leadership in Multicultural Teams</w:t>
      </w:r>
    </w:p>
    <w:p>
      <w:pPr>
        <w:pStyle w:val="BodyText"/>
      </w:pPr>
      <w:r>
        <w:t xml:space="preserve">A defining characteristic of the Project Manager role in Malaysia Kuala Lumpur is the necessity for high Emotional Intelligence (EQ) and Cultural Competence. The workforce is inherently multicultural, reflecting the broader societal demographics of Malaysia. Effective leadership requires navigating different communication styles, religious observances, and hierarchical expectations.</w:t>
      </w:r>
    </w:p>
    <w:p>
      <w:pPr>
        <w:pStyle w:val="BodyText"/>
      </w:pPr>
      <w:r>
        <w:t xml:space="preserve">For instance, a Project Manager must be adept at managing time during Ramadan or respecting prayer times within tight construction schedules. In a corporate setting in Malaysia Kuala Lumpur, decision-making processes may often be consensus-driven rather than purely directive. Therefore, the modern Project Manager must adopt a participatory leadership style that fosters inclusivity and respects local customs while maintaining project momentum. Failure to do so can result in team disengagement and significant delays.</w:t>
      </w:r>
    </w:p>
    <w:bookmarkEnd w:id="21"/>
    <w:bookmarkStart w:id="22" w:name="X744ba947a7f8513dfd4fb3aa6e5d52c6b6a6317"/>
    <w:p>
      <w:pPr>
        <w:pStyle w:val="Heading2"/>
      </w:pPr>
      <w:r>
        <w:t xml:space="preserve">4. Methodological Agility: Blending Waterfall and Agile</w:t>
      </w:r>
    </w:p>
    <w:p>
      <w:pPr>
        <w:pStyle w:val="FirstParagraph"/>
      </w:pPr>
      <w:r>
        <w:t xml:space="preserve">Historically, infrastructure projects in Malaysia Kuala Lumpur have favored the Waterfall methodology due to their linear and regulatory-heavy nature. However, the rise of digital transformation projects within financial services firms located in Kuala Lumpur’s Golden Triangle has necessitated a shift toward Agile frameworks. The successful Project Manager today is "methodology-agnostic," capable of applying predictive approaches for physical infrastructure and adaptive approaches for software development.</w:t>
      </w:r>
    </w:p>
    <w:p>
      <w:pPr>
        <w:pStyle w:val="BodyText"/>
      </w:pPr>
      <w:r>
        <w:t xml:space="preserve">This hybrid approach allows Project Managers to provide the rigorous documentation required by Malaysian regulatory bodies while offering the flexibility needed to respond to rapid market changes in the tech sector. Training and certification programs in Malaysia Kuala Lumpur are increasingly reflecting this need, with a surge in demand for PMP (Project Management Professional) and PMI-ACP (Agile Certified Practitioner) certifications among local professionals.</w:t>
      </w:r>
    </w:p>
    <w:bookmarkEnd w:id="22"/>
    <w:bookmarkStart w:id="23" w:name="X030bc08d2f15d8d48cbefc31c9b3af77f3505d6"/>
    <w:p>
      <w:pPr>
        <w:pStyle w:val="Heading2"/>
      </w:pPr>
      <w:r>
        <w:t xml:space="preserve">5. Technological Integration and Sustainability</w:t>
      </w:r>
    </w:p>
    <w:p>
      <w:pPr>
        <w:pStyle w:val="FirstParagraph"/>
      </w:pPr>
      <w:r>
        <w:t xml:space="preserve">In an era of Industry 4.0, the Project Manager in Malaysia Kuala Lumpur is expected to leverage technology to enhance efficiency. The adoption of Building Information Modeling (BIM) has become mandatory for large-scale government projects in the city. The Project Manager must oversee the integration of these digital tools, ensuring data interoperability among architects, engineers, and contractors.</w:t>
      </w:r>
    </w:p>
    <w:p>
      <w:pPr>
        <w:pStyle w:val="BodyText"/>
      </w:pPr>
      <w:r>
        <w:t xml:space="preserve">Moreover, sustainability is no longer optional but a strategic imperative. With Malaysia’s commitment to net-zero carbon emissions by 2050, Project Managers must integrate green building practices and sustainable supply chain management into their project charters. This involves monitoring environmental impact assessments closely and ensuring compliance with the Green Building Index (GBI) standards prevalent in Malaysia Kuala Lumpur.</w:t>
      </w:r>
    </w:p>
    <w:bookmarkEnd w:id="23"/>
    <w:bookmarkStart w:id="24" w:name="risk-management-in-a-volatile-market"/>
    <w:p>
      <w:pPr>
        <w:pStyle w:val="Heading2"/>
      </w:pPr>
      <w:r>
        <w:t xml:space="preserve">6. Risk Management in a Volatile Market</w:t>
      </w:r>
    </w:p>
    <w:p>
      <w:pPr>
        <w:pStyle w:val="FirstParagraph"/>
      </w:pPr>
      <w:r>
        <w:t xml:space="preserve">Risk management for the Project Manager extends beyond financial and schedule risks to include geopolitical and economic volatility. As a hub within ASEAN, Malaysia Kuala Lumpur is exposed to regional supply chain disruptions and fluctuating commodity prices. A proactive Project Manager must develop robust risk mitigation strategies, including diversified sourcing of materials and contingency budgeting that accounts for inflationary pressures.</w:t>
      </w:r>
    </w:p>
    <w:bookmarkEnd w:id="24"/>
    <w:bookmarkStart w:id="25" w:name="conclusion"/>
    <w:p>
      <w:pPr>
        <w:pStyle w:val="Heading2"/>
      </w:pPr>
      <w:r>
        <w:t xml:space="preserve">7. Conclusion</w:t>
      </w:r>
    </w:p>
    <w:p>
      <w:pPr>
        <w:pStyle w:val="FirstParagraph"/>
      </w:pPr>
      <w:r>
        <w:t xml:space="preserve">The role of the Project Manager in Malaysia Kuala Lumpur is undergoing a profound transformation. It has evolved from a technical oversight function to a strategic leadership position that requires cultural intelligence, methodological flexibility, and technological acumen. As the city continues to grow and modernize, Project Managers who can effectively bridge the gap between global best practices and local contextual nuances will be indispensable.</w:t>
      </w:r>
    </w:p>
    <w:p>
      <w:pPr>
        <w:pStyle w:val="BodyText"/>
      </w:pPr>
      <w:r>
        <w:t xml:space="preserve">Future research should focus on longitudinal studies regarding the impact of AI-driven project management tools on decision-making processes within Malaysian firms. However, for now, it is clear that the successful Project Manager in Malaysia Kuala Lumpur must be a hybrid professional: part engineer, part diplomat, and part strategic visionary. Only through this holistic approach can organizations achieve sustainable success in one of Southeast Asia’s most competitive business landscapes.</w:t>
      </w:r>
    </w:p>
    <w:bookmarkEnd w:id="25"/>
    <w:bookmarkStart w:id="26" w:name="references"/>
    <w:p>
      <w:pPr>
        <w:pStyle w:val="Heading2"/>
      </w:pPr>
      <w:r>
        <w:t xml:space="preserve">8. References</w:t>
      </w:r>
    </w:p>
    <w:p>
      <w:pPr>
        <w:numPr>
          <w:ilvl w:val="0"/>
          <w:numId w:val="1001"/>
        </w:numPr>
        <w:pStyle w:val="Compact"/>
      </w:pPr>
      <w:r>
        <w:t xml:space="preserve">Mohammed, S., &amp; Ahmad, R. (2021).</w:t>
      </w:r>
      <w:r>
        <w:t xml:space="preserve"> </w:t>
      </w:r>
      <w:r>
        <w:rPr>
          <w:iCs/>
          <w:i/>
        </w:rPr>
        <w:t xml:space="preserve">Cultural Dimensions in Project Management: A Case Study of Malaysian Multinationals</w:t>
      </w:r>
      <w:r>
        <w:t xml:space="preserve">. Journal of Asian Business Strategy.</w:t>
      </w:r>
    </w:p>
    <w:p>
      <w:pPr>
        <w:numPr>
          <w:ilvl w:val="0"/>
          <w:numId w:val="1001"/>
        </w:numPr>
        <w:pStyle w:val="Compact"/>
      </w:pPr>
      <w:r>
        <w:t xml:space="preserve">National Institute of Academic Administration (KDNAA). (2023).</w:t>
      </w:r>
      <w:r>
        <w:t xml:space="preserve"> </w:t>
      </w:r>
      <w:r>
        <w:rPr>
          <w:iCs/>
          <w:i/>
        </w:rPr>
        <w:t xml:space="preserve">Strategic Leadership for Public Sector Projects</w:t>
      </w:r>
      <w:r>
        <w:t xml:space="preserve">. Putrajaya Government Publications.</w:t>
      </w:r>
    </w:p>
    <w:p>
      <w:pPr>
        <w:numPr>
          <w:ilvl w:val="0"/>
          <w:numId w:val="1001"/>
        </w:numPr>
        <w:pStyle w:val="Compact"/>
      </w:pPr>
      <w:r>
        <w:t xml:space="preserve">Pmi.org. (2024). "A Guide to the Project Management Body of Knowledge (PMBOK Guide) – Seventh Edition." Project Management Institute.</w:t>
      </w:r>
    </w:p>
    <w:p>
      <w:pPr>
        <w:numPr>
          <w:ilvl w:val="0"/>
          <w:numId w:val="1001"/>
        </w:numPr>
        <w:pStyle w:val="Compact"/>
      </w:pPr>
      <w:r>
        <w:t xml:space="preserve">Siti, N., &amp; Tan, L. (2022). "Urban Development Challenges in Kuala Lumpur: The Role of Integrated Project Delivery." Malaysian Journal of Civil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Malaysia Kuala Lumpur: A Strategic Analysis</dc:title>
  <dc:creator/>
  <dc:language>en</dc:language>
  <cp:keywords/>
  <dcterms:created xsi:type="dcterms:W3CDTF">2026-07-30T08:32:13Z</dcterms:created>
  <dcterms:modified xsi:type="dcterms:W3CDTF">2026-07-30T08:32:13Z</dcterms:modified>
</cp:coreProperties>
</file>

<file path=docProps/custom.xml><?xml version="1.0" encoding="utf-8"?>
<Properties xmlns="http://schemas.openxmlformats.org/officeDocument/2006/custom-properties" xmlns:vt="http://schemas.openxmlformats.org/officeDocument/2006/docPropsVTypes"/>
</file>