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Complexity</w:t>
      </w:r>
      <w:r>
        <w:t xml:space="preserve"> </w:t>
      </w:r>
      <w:r>
        <w:t xml:space="preserve">and</w:t>
      </w:r>
      <w:r>
        <w:t xml:space="preserve"> </w:t>
      </w:r>
      <w:r>
        <w:t xml:space="preserve">Cultural</w:t>
      </w:r>
      <w:r>
        <w:t xml:space="preserve"> </w:t>
      </w:r>
      <w:r>
        <w:t xml:space="preserve">Dynamics</w:t>
      </w:r>
    </w:p>
    <w:p>
      <w:pPr>
        <w:pStyle w:val="FirstParagraph"/>
      </w:pPr>
      <w:r>
        <w:t xml:space="preserve">```html</w:t>
      </w:r>
    </w:p>
    <w:bookmarkStart w:id="30" w:name="X9c13b4add471d00b0d374d02f5a5877bc445f8e"/>
    <w:p>
      <w:pPr>
        <w:pStyle w:val="Heading1"/>
      </w:pPr>
      <w:r>
        <w:t xml:space="preserve">The Role of the Project Manager in Mexico City:</w:t>
      </w:r>
      <w:r>
        <w:br/>
      </w:r>
      <w:r>
        <w:t xml:space="preserve">Navigating Complexity and Cultural Dynamics</w:t>
      </w:r>
    </w:p>
    <w:p>
      <w:pPr>
        <w:pStyle w:val="FirstParagraph"/>
      </w:pPr>
      <w:r>
        <w:rPr>
          <w:bCs/>
          <w:b/>
        </w:rPr>
        <w:t xml:space="preserve">Juan Carlos Méndez, Ph.D.</w:t>
      </w:r>
      <w:r>
        <w:br/>
      </w:r>
      <w:r>
        <w:t xml:space="preserve">Institute for Latin American Management Studies, Mexico City</w:t>
      </w:r>
    </w:p>
    <w:bookmarkStart w:id="20" w:name="abstract"/>
    <w:p>
      <w:pPr>
        <w:pStyle w:val="Heading3"/>
      </w:pPr>
      <w:r>
        <w:t xml:space="preserve">Abstract</w:t>
      </w:r>
    </w:p>
    <w:p>
      <w:pPr>
        <w:pStyle w:val="FirstParagraph"/>
      </w:pPr>
      <w:r>
        <w:t xml:space="preserve">This study explores the evolving role of the Project Manager within the unique socio-economic and cultural landscape of Mexico City. As a megacity characterized by rapid urbanization, regulatory complexity, and distinct hierarchical traditions, Mexico City presents specific challenges to project management professionals. This article analyzes how modern Project Managers must adapt traditional methodologies to align with local communication styles, stakeholder expectations, and operational constraints. By integrating case studies from the construction and technology sectors in Mexico City’s bustling business districts such as Polanco and Santa Fe, this research highlights the necessity of cultural intelligence alongside technical proficiency.</w:t>
      </w:r>
    </w:p>
    <w:bookmarkEnd w:id="20"/>
    <w:bookmarkStart w:id="21" w:name="introduction"/>
    <w:p>
      <w:pPr>
        <w:pStyle w:val="Heading2"/>
      </w:pPr>
      <w:r>
        <w:t xml:space="preserve">1. Introduction</w:t>
      </w:r>
    </w:p>
    <w:p>
      <w:pPr>
        <w:pStyle w:val="FirstParagraph"/>
      </w:pPr>
      <w:r>
        <w:t xml:space="preserve">Mexico City, officially known as Ciudad de México (CDMX), stands as one of the most critical economic engines in Latin America. With a metropolitan population exceeding twenty million people, it serves not only as the political capital but also as a hub for finance, technology, and manufacturing. Within this dynamic environment, the role of the Project Manager has transitioned from a purely administrative function to that of a strategic leader who must navigate intricate bureaucratic frameworks and diverse stakeholder interests. For an</w:t>
      </w:r>
      <w:r>
        <w:t xml:space="preserve"> </w:t>
      </w:r>
      <w:r>
        <w:rPr>
          <w:bCs/>
          <w:b/>
        </w:rPr>
        <w:t xml:space="preserve">Academic Journal Article</w:t>
      </w:r>
      <w:r>
        <w:t xml:space="preserve"> </w:t>
      </w:r>
      <w:r>
        <w:t xml:space="preserve">examining leadership in emerging markets, it is imperative to understand how local context influences management practices.</w:t>
      </w:r>
    </w:p>
    <w:p>
      <w:pPr>
        <w:pStyle w:val="BodyText"/>
      </w:pPr>
      <w:r>
        <w:t xml:space="preserve">The urban fabric of Mexico City is dense, vibrant, and often chaotic. Traffic congestion alone poses significant logistical challenges for projects involving physical transportation of goods or personnel mobility. Furthermore, the regulatory environment can be complex and sometimes opaque. Consequently, a Project Manager operating in this region cannot rely solely on standardized international methodologies like PMBOK or Agile without adapting them to local realities. This paper argues that successful project delivery in Mexico City requires a hybrid approach that respects traditional hierarchical structures while embracing collaborative innovation.</w:t>
      </w:r>
    </w:p>
    <w:bookmarkEnd w:id="21"/>
    <w:bookmarkStart w:id="22" w:name="the-cultural-landscape-of-management"/>
    <w:p>
      <w:pPr>
        <w:pStyle w:val="Heading2"/>
      </w:pPr>
      <w:r>
        <w:t xml:space="preserve">2. The Cultural Landscape of Management</w:t>
      </w:r>
    </w:p>
    <w:p>
      <w:pPr>
        <w:pStyle w:val="FirstParagraph"/>
      </w:pPr>
      <w:r>
        <w:t xml:space="preserve">To understand the effectiveness of a Project Manager in this context, one must first analyze the cultural dimensions prevalent in Mexican business culture. According to Hofstede’s cultural dimensions theory, Mexico exhibits high power distance and a strong emphasis on relationships (personalismo). In Mexico City, where multinational corporations coexist with local family-owned businesses (</w:t>
      </w:r>
      <w:r>
        <w:rPr>
          <w:bCs/>
          <w:b/>
        </w:rPr>
        <w:t xml:space="preserve">empresas familiares</w:t>
      </w:r>
      <w:r>
        <w:t xml:space="preserve">), these traits manifest distinctly.</w:t>
      </w:r>
    </w:p>
    <w:p>
      <w:pPr>
        <w:pStyle w:val="BodyText"/>
      </w:pPr>
      <w:r>
        <w:rPr>
          <w:bCs/>
          <w:b/>
        </w:rPr>
        <w:t xml:space="preserve">Hierarchies and Decision-Making:</w:t>
      </w:r>
      <w:r>
        <w:t xml:space="preserve"> </w:t>
      </w:r>
      <w:r>
        <w:t xml:space="preserve">Unlike the flat structures often favored in Scandinavian or Silicon Valley tech firms, organizations in Mexico City typically adhere to clearer hierarchical lines. A Project Manager may find that decisions require approval from senior executives who value face-to-face interactions over digital correspondence. Therefore, building rapport through informal channels—such as sharing meals or engaging in personal conversation—is not merely a social nicety but a critical component of project governance.</w:t>
      </w:r>
    </w:p>
    <w:p>
      <w:pPr>
        <w:pStyle w:val="BodyText"/>
      </w:pPr>
      <w:r>
        <w:rPr>
          <w:bCs/>
          <w:b/>
        </w:rPr>
        <w:t xml:space="preserve">Relationship Building (Personalismo):</w:t>
      </w:r>
      <w:r>
        <w:t xml:space="preserve"> </w:t>
      </w:r>
      <w:r>
        <w:t xml:space="preserve">Trust is the currency of business in Mexico City. Projects rarely succeed based on contractual obligations alone; they thrive when all parties feel personally connected and respected. A Project Manager who fails to invest time in understanding the personal motivations and concerns of stakeholders may encounter hidden resistance, even if technical plans are flawless.</w:t>
      </w:r>
    </w:p>
    <w:bookmarkEnd w:id="22"/>
    <w:bookmarkStart w:id="25" w:name="Xff4e0101114847fabd7b48587e6379f417001af"/>
    <w:p>
      <w:pPr>
        <w:pStyle w:val="Heading2"/>
      </w:pPr>
      <w:r>
        <w:t xml:space="preserve">3. Operational Challenges Specific to Mexico City</w:t>
      </w:r>
    </w:p>
    <w:p>
      <w:pPr>
        <w:pStyle w:val="FirstParagraph"/>
      </w:pPr>
      <w:r>
        <w:t xml:space="preserve">The physical infrastructure of Mexico City presents unique hurdles for project execution. The city’s geography, situated in a high-altitude basin, combined with seasonal rainfall and seismic activity, necessitates rigorous risk management planning.</w:t>
      </w:r>
    </w:p>
    <w:bookmarkStart w:id="23" w:name="infrastructure-and-logistics"/>
    <w:p>
      <w:pPr>
        <w:pStyle w:val="Heading3"/>
      </w:pPr>
      <w:r>
        <w:t xml:space="preserve">3.1 Infrastructure and Logistics</w:t>
      </w:r>
    </w:p>
    <w:p>
      <w:pPr>
        <w:pStyle w:val="FirstParagraph"/>
      </w:pPr>
      <w:r>
        <w:t xml:space="preserve">Mexico City’s traffic congestion is legendary. For projects requiring timely delivery of materials or coordination between remote sites, time buffers must be significantly larger than those used in cities with more efficient public transit systems like Tokyo or Berlin. A competent Project Manager must incorporate "traffic risk" into their schedule calculations and maintain flexible contingency plans.</w:t>
      </w:r>
    </w:p>
    <w:bookmarkEnd w:id="23"/>
    <w:bookmarkStart w:id="24" w:name="regulatory-and-compliance-nuances"/>
    <w:p>
      <w:pPr>
        <w:pStyle w:val="Heading3"/>
      </w:pPr>
      <w:r>
        <w:t xml:space="preserve">3.2 Regulatory and Compliance Nuances</w:t>
      </w:r>
    </w:p>
    <w:p>
      <w:pPr>
        <w:pStyle w:val="FirstParagraph"/>
      </w:pPr>
      <w:r>
        <w:t xml:space="preserve">Bureaucracy in Mexico City can be daunting. Obtaining permits for construction, technology deployments, or public events often involves navigating multiple government agencies with varying requirements. The Project Manager must possess strong networking skills within local government entities and stay updated on changing regulations at both the municipal (CDMX) and federal levels.</w:t>
      </w:r>
    </w:p>
    <w:bookmarkEnd w:id="24"/>
    <w:bookmarkEnd w:id="25"/>
    <w:bookmarkStart w:id="26" w:name="sector-specific-analysis"/>
    <w:p>
      <w:pPr>
        <w:pStyle w:val="Heading2"/>
      </w:pPr>
      <w:r>
        <w:t xml:space="preserve">4. Sector-Specific Analysis</w:t>
      </w:r>
    </w:p>
    <w:p>
      <w:pPr>
        <w:pStyle w:val="FirstParagraph"/>
      </w:pPr>
      <w:r>
        <w:rPr>
          <w:bCs/>
          <w:b/>
        </w:rPr>
        <w:t xml:space="preserve">The Construction Industry:</w:t>
      </w:r>
      <w:r>
        <w:t xml:space="preserve"> </w:t>
      </w:r>
      <w:r>
        <w:t xml:space="preserve">In districts like Polanco, known for luxury real estate, Project Managers must balance aesthetic precision with strict environmental regulations due to air quality concerns. The use of sustainable materials and noise mitigation strategies is mandatory.</w:t>
      </w:r>
    </w:p>
    <w:p>
      <w:pPr>
        <w:pStyle w:val="BodyText"/>
      </w:pPr>
      <w:r>
        <w:rPr>
          <w:bCs/>
          <w:b/>
        </w:rPr>
        <w:t xml:space="preserve">The Technology Sector:</w:t>
      </w:r>
      <w:r>
        <w:t xml:space="preserve"> </w:t>
      </w:r>
      <w:r>
        <w:t xml:space="preserve">Areas like Santa Fe serve as the tech hub. Here, Project Managers often lead cross-functional teams comprising developers from India, designers from Europe, and local talent in Mexico City. Managing virtual collaboration across time zones while respecting the local culture of face-to-face meetings remains a key challenge.</w:t>
      </w:r>
    </w:p>
    <w:bookmarkEnd w:id="26"/>
    <w:bookmarkStart w:id="27" w:name="X82d3af60a10a39c05cf78f34b3f5a1ab7193acd"/>
    <w:p>
      <w:pPr>
        <w:pStyle w:val="Heading2"/>
      </w:pPr>
      <w:r>
        <w:t xml:space="preserve">5. Strategic Recommendations for Project Managers</w:t>
      </w:r>
    </w:p>
    <w:p>
      <w:pPr>
        <w:pStyle w:val="FirstParagraph"/>
      </w:pPr>
      <w:r>
        <w:t xml:space="preserve">Based on the analysis above, several strategic recommendations are proposed for Project Managers aiming to excel in Mexico City:</w:t>
      </w:r>
    </w:p>
    <w:p>
      <w:pPr>
        <w:numPr>
          <w:ilvl w:val="0"/>
          <w:numId w:val="1001"/>
        </w:numPr>
        <w:pStyle w:val="Compact"/>
      </w:pPr>
      <w:r>
        <w:rPr>
          <w:bCs/>
          <w:b/>
        </w:rPr>
        <w:t xml:space="preserve">Cultivate Emotional Intelligence:</w:t>
      </w:r>
      <w:r>
        <w:t xml:space="preserve"> </w:t>
      </w:r>
      <w:r>
        <w:t xml:space="preserve">Develop strong interpersonal skills to navigate hierarchical structures and build trust-based relationships.</w:t>
      </w:r>
    </w:p>
    <w:p>
      <w:pPr>
        <w:numPr>
          <w:ilvl w:val="0"/>
          <w:numId w:val="1001"/>
        </w:numPr>
        <w:pStyle w:val="Compact"/>
      </w:pPr>
      <w:r>
        <w:rPr>
          <w:bCs/>
          <w:b/>
        </w:rPr>
        <w:t xml:space="preserve">Adapt Communication Styles:</w:t>
      </w:r>
      <w:r>
        <w:t xml:space="preserve"> </w:t>
      </w:r>
      <w:r>
        <w:t xml:space="preserve">Utilize multiple channels, including personal meetings and social interactions, to ensure clarity and alignment.</w:t>
      </w:r>
    </w:p>
    <w:p>
      <w:pPr>
        <w:numPr>
          <w:ilvl w:val="0"/>
          <w:numId w:val="1001"/>
        </w:numPr>
        <w:pStyle w:val="Compact"/>
      </w:pPr>
      <w:r>
        <w:rPr>
          <w:bCs/>
          <w:b/>
        </w:rPr>
        <w:t xml:space="preserve">Mitigate Logistical Risks:</w:t>
      </w:r>
      <w:r>
        <w:t xml:space="preserve"> </w:t>
      </w:r>
      <w:r>
        <w:t xml:space="preserve">Incorporate realistic time buffers for transportation and anticipate bureaucratic delays in permitting processes.</w:t>
      </w:r>
    </w:p>
    <w:p>
      <w:pPr>
        <w:numPr>
          <w:ilvl w:val="0"/>
          <w:numId w:val="1001"/>
        </w:numPr>
        <w:pStyle w:val="Compact"/>
      </w:pPr>
      <w:r>
        <w:rPr>
          <w:bCs/>
          <w:b/>
        </w:rPr>
        <w:t xml:space="preserve">Foster Local Partnerships:</w:t>
      </w:r>
      <w:r>
        <w:t xml:space="preserve"> </w:t>
      </w:r>
      <w:r>
        <w:t xml:space="preserve">Engage local suppliers, consultants, and government liaisons early in the project lifecycle to leverage their contextual knowledge.</w:t>
      </w:r>
    </w:p>
    <w:bookmarkEnd w:id="27"/>
    <w:bookmarkStart w:id="28" w:name="conclusion"/>
    <w:p>
      <w:pPr>
        <w:pStyle w:val="Heading2"/>
      </w:pPr>
      <w:r>
        <w:t xml:space="preserve">6. Conclusion</w:t>
      </w:r>
    </w:p>
    <w:p>
      <w:pPr>
        <w:pStyle w:val="FirstParagraph"/>
      </w:pPr>
      <w:r>
        <w:t xml:space="preserve">The role of the Project Manager in Mexico City is far more complex than its counterpart in developed economies with streamlined infrastructure. It demands a blend of technical expertise, cultural sensitivity, and adaptive leadership. As Mexico City continues to grow as a global economic center, the ability to manage projects within its unique constraints will become increasingly valuable. Future research should explore the impact of digital transformation on traditional management practices in this region.</w:t>
      </w:r>
    </w:p>
    <w:bookmarkEnd w:id="28"/>
    <w:bookmarkStart w:id="29" w:name="references"/>
    <w:p>
      <w:pPr>
        <w:pStyle w:val="Heading2"/>
      </w:pPr>
      <w:r>
        <w:t xml:space="preserve">7. References</w:t>
      </w:r>
    </w:p>
    <w:p>
      <w:pPr>
        <w:numPr>
          <w:ilvl w:val="0"/>
          <w:numId w:val="1002"/>
        </w:numPr>
        <w:pStyle w:val="Compact"/>
      </w:pPr>
      <w:r>
        <w:t xml:space="preserve">Hofstede, G., Hofstede, G.J., &amp; Minkov, M. (2010). *Cultures and Organizations: Software of the Mind*. McGraw-Hill.</w:t>
      </w:r>
    </w:p>
    <w:p>
      <w:pPr>
        <w:numPr>
          <w:ilvl w:val="0"/>
          <w:numId w:val="1002"/>
        </w:numPr>
        <w:pStyle w:val="Compact"/>
      </w:pPr>
      <w:r>
        <w:t xml:space="preserve">Mexican Chamber of Construction Industry (CANACINTRA). (2023). *Annual Report on Urban Development in Mexico City*.</w:t>
      </w:r>
    </w:p>
    <w:p>
      <w:pPr>
        <w:numPr>
          <w:ilvl w:val="0"/>
          <w:numId w:val="1002"/>
        </w:numPr>
        <w:pStyle w:val="Compact"/>
      </w:pPr>
      <w:r>
        <w:t xml:space="preserve">Project Management Institute. (2021). *Pulse of the Profession: Managing for Organizational Success*.</w:t>
      </w:r>
    </w:p>
    <w:p>
      <w:pPr>
        <w:numPr>
          <w:ilvl w:val="0"/>
          <w:numId w:val="1002"/>
        </w:numPr>
        <w:pStyle w:val="Compact"/>
      </w:pPr>
      <w:r>
        <w:t xml:space="preserve">Gobierno de la Ciudad de México. (2024). *Reglamento de Construcciones y Normativas Ambientales*.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Mexico City: Navigating Complexity and Cultural Dynamics</dc:title>
  <dc:creator/>
  <dc:language>en</dc:language>
  <cp:keywords/>
  <dcterms:created xsi:type="dcterms:W3CDTF">2026-07-29T08:37:33Z</dcterms:created>
  <dcterms:modified xsi:type="dcterms:W3CDTF">2026-07-29T08:37:33Z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