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Urban</w:t>
      </w:r>
      <w:r>
        <w:t xml:space="preserve"> </w:t>
      </w:r>
      <w:r>
        <w:t xml:space="preserve">Ecosystem</w:t>
      </w:r>
      <w:r>
        <w:t xml:space="preserve"> </w:t>
      </w:r>
      <w:r>
        <w:t xml:space="preserve">of</w:t>
      </w:r>
      <w:r>
        <w:t xml:space="preserve"> </w:t>
      </w:r>
      <w:r>
        <w:t xml:space="preserve">Amsterdam,</w:t>
      </w:r>
      <w:r>
        <w:t xml:space="preserve"> </w:t>
      </w:r>
      <w:r>
        <w:t xml:space="preserve">Netherlands</w:t>
      </w:r>
    </w:p>
    <w:bookmarkStart w:id="31" w:name="X30b96af1d5538e62aa92b32059b6be461f94b3e"/>
    <w:p>
      <w:pPr>
        <w:pStyle w:val="Heading1"/>
      </w:pPr>
      <w:r>
        <w:t xml:space="preserve">The Evolving Role of the Project Manager in the Dynamic Urban Ecosystem of Amsterdam, Netherlands</w:t>
      </w:r>
    </w:p>
    <w:p>
      <w:pPr>
        <w:pStyle w:val="FirstParagraph"/>
      </w:pPr>
      <w:r>
        <w:t xml:space="preserve">Dr. J. van der Meer</w:t>
      </w:r>
      <w:r>
        <w:br/>
      </w:r>
      <w:r>
        <w:t xml:space="preserve">Department of Urban Management and Engineering,</w:t>
      </w:r>
      <w:r>
        <w:br/>
      </w:r>
      <w:r>
        <w:t xml:space="preserve">Delft University of Technology</w:t>
      </w:r>
      <w:r>
        <w:br/>
      </w:r>
    </w:p>
    <w:p>
      <w:pPr>
        <w:pStyle w:val="BodyText"/>
      </w:pPr>
      <w:r>
        <w:rPr>
          <w:u w:val="single"/>
          <w:bCs/>
          <w:b/>
        </w:rPr>
        <w:t xml:space="preserve">Abstract</w:t>
      </w:r>
      <w:r>
        <w:br/>
      </w:r>
      <w:r>
        <w:t xml:space="preserve">This article investigates the specific competencies, challenges, and strategic imperatives faced by a Project Manager operating within the unique socio-economic and geographical context of Amsterdam, Netherlands. As one of Europe’s most densely populated cities undergoing rapid digitalization and sustainable transformation, Amsterdam presents a complex landscape for project execution. This study argues that the traditional command-and-control methodologies are insufficient in this environment. Instead, successful Project Managers must adopt agile stakeholder management frameworks that prioritize multi-cultural communication, regulatory compliance with Dutch labor laws, and rigorous adherence to sustainability goals outlined in the Amsterdam Green Deal. By analyzing case studies from infrastructure and IT sectors within Netherlands Amsterdam, this paper provides a comprehensive framework for academic and professional discourse on effective urban project leadership.</w:t>
      </w:r>
      <w:r>
        <w:br/>
      </w:r>
      <w:r>
        <w:br/>
      </w:r>
      <w:r>
        <w:rPr>
          <w:u w:val="single"/>
          <w:bCs/>
          <w:b/>
        </w:rPr>
        <w:t xml:space="preserve">Keywords</w:t>
      </w:r>
      <w:r>
        <w:rPr>
          <w:bCs/>
          <w:b/>
        </w:rPr>
        <w:t xml:space="preserve">:</w:t>
      </w:r>
      <w:r>
        <w:t xml:space="preserve"> </w:t>
      </w:r>
      <w:r>
        <w:t xml:space="preserve">Project Management, Amsterdam Urbanism, Stakeholder Engagement, Sustainability in Construction, Agile Methodologies in Europe.</w:t>
      </w:r>
    </w:p>
    <w:bookmarkStart w:id="20" w:name="introduction"/>
    <w:p>
      <w:pPr>
        <w:pStyle w:val="Heading3"/>
      </w:pPr>
      <w:r>
        <w:t xml:space="preserve">1. Introduction</w:t>
      </w:r>
    </w:p>
    <w:p>
      <w:pPr>
        <w:pStyle w:val="FirstParagraph"/>
      </w:pPr>
      <w:r>
        <w:t xml:space="preserve">The contemporary landscape of project management is undergoing a paradigm shift, driven by global digitalization and local socio-political pressures. Nowhere is this shift more evident than in the Netherlands Amsterdam region. Amsterdam serves as a critical hub for international business, innovation, and cultural exchange within Europe. Consequently, the role of the Project Manager in this city has transcended simple timeline and budget management to encompass complex governance structures involving diverse international stakeholders.</w:t>
      </w:r>
    </w:p>
    <w:p>
      <w:pPr>
        <w:pStyle w:val="BodyText"/>
      </w:pPr>
      <w:r>
        <w:t xml:space="preserve">For any academic or practitioner analyzing project dynamics in the Netherlands Amsterdam context, it is imperative to recognize that "Project Manager" is no longer a title of authority but one of facilitation. The dense urban fabric, strict historical preservation laws, and high expectations for environmental sustainability create a matrix of constraints that require nuanced leadership. This article aims to dissect these challenges, offering an academic perspective on how Project Managers can effectively navigate the waters of Amsterdam’s project ecosystem.</w:t>
      </w:r>
    </w:p>
    <w:bookmarkEnd w:id="20"/>
    <w:bookmarkStart w:id="21" w:name="Xf1c6df60b8caa9f0d19215f96d073a055aaf23b"/>
    <w:p>
      <w:pPr>
        <w:pStyle w:val="Heading3"/>
      </w:pPr>
      <w:r>
        <w:t xml:space="preserve">2. Contextual Analysis: The Amsterdam Ecosystem</w:t>
      </w:r>
    </w:p>
    <w:p>
      <w:pPr>
        <w:pStyle w:val="FirstParagraph"/>
      </w:pPr>
      <w:r>
        <w:t xml:space="preserve">To understand the demands placed upon a Project Manager in Netherlands Amsterdam, one must first analyze the environmental context. Amsterdam is characterized by its historic canal ring, a UNESCO World Heritage site, which imposes strict limitations on modern construction and infrastructure projects. Furthermore, the city has aggressively pursued sustainability goals through initiatives like the "Amsterdam Green Deal," aiming for 100% circular construction practices by 2050.</w:t>
      </w:r>
    </w:p>
    <w:p>
      <w:pPr>
        <w:pStyle w:val="BodyText"/>
      </w:pPr>
      <w:r>
        <w:t xml:space="preserve">The Project Manager must therefore possess deep knowledge of municipal regulations. Unlike other major European capitals, Amsterdam’s local government is highly participatory. Public consultation is not merely a formality but a substantive phase in project planning. For instance, the development of the Zuidas financial district or renovations in Jordano required extensive negotiation with community groups, environmental agencies, and heritage bodies. The Project Manager acts as the primary liaison between technical engineering teams and these vocal public stakeholders.</w:t>
      </w:r>
    </w:p>
    <w:bookmarkEnd w:id="21"/>
    <w:bookmarkStart w:id="25" w:name="X72504b5de506a3371ad103b5ed8a49fa6942c33"/>
    <w:p>
      <w:pPr>
        <w:pStyle w:val="Heading3"/>
      </w:pPr>
      <w:r>
        <w:t xml:space="preserve">3. Competency Framework for Project Managers in Amsterdam</w:t>
      </w:r>
    </w:p>
    <w:bookmarkStart w:id="22" w:name="cultural-intelligence-and-communication"/>
    <w:p>
      <w:pPr>
        <w:pStyle w:val="Heading4"/>
      </w:pPr>
      <w:r>
        <w:t xml:space="preserve">3.1 Cultural Intelligence and Communication</w:t>
      </w:r>
    </w:p>
    <w:p>
      <w:pPr>
        <w:pStyle w:val="FirstParagraph"/>
      </w:pPr>
      <w:r>
        <w:t xml:space="preserve">A defining feature of project work in Netherlands Amsterdam is its international workforce. A significant portion of the talent pool consists of expatriates from across Europe and beyond. Therefore, a Project Manager must exhibit high levels of cultural intelligence (CQ). While English is widely spoken as a second language in the Netherlands, nuances in communication styles vary. Directness is valued in Dutch culture, yet international teams may require more nuanced feedback mechanisms. The Project Manager must bridge these gaps to prevent miscommunication and ensure team cohesion.</w:t>
      </w:r>
    </w:p>
    <w:bookmarkEnd w:id="22"/>
    <w:bookmarkStart w:id="23" w:name="Xd3a0ed2d7394361d4ce931fb38333fed6ae68a9"/>
    <w:p>
      <w:pPr>
        <w:pStyle w:val="Heading4"/>
      </w:pPr>
      <w:r>
        <w:t xml:space="preserve">3.2 Regulatory Compliance and Legal Awareness</w:t>
      </w:r>
    </w:p>
    <w:p>
      <w:pPr>
        <w:pStyle w:val="FirstParagraph"/>
      </w:pPr>
      <w:r>
        <w:t xml:space="preserve">Dutch law places significant emphasis on worker rights, environmental protection, and procurement transparency. A Project Manager operating in this jurisdiction must be well-versed in the "Aanbestedingswet" (Public Procurement Act). Failure to comply with these strict bidding processes can lead to project delays or legal injunctions. Furthermore, data privacy regulations (GDPR) are strictly enforced by Dutch authorities, impacting IT and digital transformation projects significantly.</w:t>
      </w:r>
    </w:p>
    <w:bookmarkEnd w:id="23"/>
    <w:bookmarkStart w:id="24" w:name="sustainability-as-a-core-metric"/>
    <w:p>
      <w:pPr>
        <w:pStyle w:val="Heading4"/>
      </w:pPr>
      <w:r>
        <w:t xml:space="preserve">3.3 Sustainability as a Core Metric</w:t>
      </w:r>
    </w:p>
    <w:p>
      <w:pPr>
        <w:pStyle w:val="FirstParagraph"/>
      </w:pPr>
      <w:r>
        <w:t xml:space="preserve">In Amsterdam, sustainability is not an optional add-on but a core project metric. The BREEAM-NL certification standards are widely adopted. Project Managers must integrate lifecycle assessments into the initial planning phases. This requires collaboration with architects and engineers to select low-carbon materials and energy-efficient systems early in the project lifecycle, rather than as an afterthought.</w:t>
      </w:r>
    </w:p>
    <w:bookmarkEnd w:id="24"/>
    <w:bookmarkEnd w:id="25"/>
    <w:bookmarkStart w:id="26" w:name="Xc341db4194c9531db4d191ac7dc1188f923c18b"/>
    <w:p>
      <w:pPr>
        <w:pStyle w:val="Heading3"/>
      </w:pPr>
      <w:r>
        <w:t xml:space="preserve">4. Methodological Adaptations: Agile vs. Waterfall</w:t>
      </w:r>
    </w:p>
    <w:p>
      <w:pPr>
        <w:pStyle w:val="FirstParagraph"/>
      </w:pPr>
      <w:r>
        <w:t xml:space="preserve">The traditional waterfall method is often insufficient for projects in dynamic urban environments like Amsterdam due to the high frequency of regulatory changes and stakeholder feedback loops. However, pure Agile methodologies may struggle with the rigid legal frameworks governing public sector projects in the Netherlands.</w:t>
      </w:r>
    </w:p>
    <w:p>
      <w:pPr>
        <w:pStyle w:val="BodyText"/>
      </w:pPr>
      <w:r>
        <w:t xml:space="preserve">A hybrid approach, often referred to as "Agile-Waterfall" or "Wagile," is increasingly prevalent among Project Managers in Netherlands Amsterdam. This involves using Waterfall for high-level regulatory milestones and budget approvals, while employing Agile sprints for design iterations and stakeholder engagement sessions. This flexibility allows Project Managers to adapt to unexpected urban challenges, such as archaeological discoveries during excavation or shifts in municipal policy regarding bike infrastructure.</w:t>
      </w:r>
    </w:p>
    <w:bookmarkEnd w:id="26"/>
    <w:bookmarkStart w:id="27" w:name="X463e8fac7b05eadee7e913e86207d1cfa219a2c"/>
    <w:p>
      <w:pPr>
        <w:pStyle w:val="Heading3"/>
      </w:pPr>
      <w:r>
        <w:t xml:space="preserve">5. Case Study: The Challenge of the North-South Metro Line</w:t>
      </w:r>
    </w:p>
    <w:p>
      <w:pPr>
        <w:pStyle w:val="FirstParagraph"/>
      </w:pPr>
      <w:r>
        <w:t xml:space="preserve">The construction of the Amsterdam Metro North-South Line serves as a pertinent case study for Project Management challenges in dense urban environments. Facing severe budget overruns and timeline delays, the project highlighted critical failures in risk management and stakeholder communication. However, subsequent phases have shown how improved Project Management practices can rectify these issues. Modern Project Managers on such projects now utilize advanced simulation software to visualize impacts on traffic and heritage sites before breaking ground, thereby reducing conflict with local residents.</w:t>
      </w:r>
    </w:p>
    <w:p>
      <w:pPr>
        <w:pStyle w:val="BodyText"/>
      </w:pPr>
      <w:r>
        <w:t xml:space="preserve">This example underscores the necessity for transparency. In Amsterdam, secrecy is often counterproductive. Successful Project Managers prioritize open data platforms where citizens can view project progress in real-time, fostering trust and reducing opposition.</w:t>
      </w:r>
    </w:p>
    <w:bookmarkEnd w:id="27"/>
    <w:bookmarkStart w:id="28" w:name="challenges-and-future-outlook"/>
    <w:p>
      <w:pPr>
        <w:pStyle w:val="Heading3"/>
      </w:pPr>
      <w:r>
        <w:t xml:space="preserve">6. Challenges and Future Outlook</w:t>
      </w:r>
    </w:p>
    <w:p>
      <w:pPr>
        <w:pStyle w:val="FirstParagraph"/>
      </w:pPr>
      <w:r>
        <w:t xml:space="preserve">The future of Project Management in Netherlands Amsterdam will be defined by digital twin technology and circular economy principles. As the city moves toward becoming a fully smart city, Project Managers must manage data flows alongside physical construction. The integration of IoT sensors into infrastructure requires a new skill set focused on cybersecurity and data governance.</w:t>
      </w:r>
    </w:p>
    <w:p>
      <w:pPr>
        <w:pStyle w:val="BodyText"/>
      </w:pPr>
      <w:r>
        <w:t xml:space="preserve">Additionally, housing shortages in Amsterdam have led to rapid vertical expansion projects. Managing high-rise constructions in a city with strict height restrictions and shadow laws requires exceptional precision. Project Managers must coordinate tightly with aviation authorities due to the proximity of Schiphol Airport, adding another layer of complexity.</w:t>
      </w:r>
    </w:p>
    <w:bookmarkEnd w:id="28"/>
    <w:bookmarkStart w:id="29" w:name="conclusion"/>
    <w:p>
      <w:pPr>
        <w:pStyle w:val="Heading3"/>
      </w:pPr>
      <w:r>
        <w:t xml:space="preserve">7. Conclusion</w:t>
      </w:r>
    </w:p>
    <w:p>
      <w:pPr>
        <w:pStyle w:val="FirstParagraph"/>
      </w:pPr>
      <w:r>
        <w:t xml:space="preserve">The role of the Project Manager in Amsterdam, Netherlands, is multifaceted and demanding. It requires a blend of technical expertise, legal knowledge, cultural sensitivity, and environmental stewardship. As demonstrated through the analysis of urban dynamics and regulatory frameworks in Netherlands Amsterdam, effective project leadership is less about command-and-control and more about facilitation and adaptation.</w:t>
      </w:r>
    </w:p>
    <w:p>
      <w:pPr>
        <w:pStyle w:val="BodyText"/>
      </w:pPr>
      <w:r>
        <w:t xml:space="preserve">Academic institutions must update their curricula to reflect these specific regional nuances. Practitioners seeking to lead projects in this vibrant city must commit to continuous learning regarding Dutch labor laws, sustainability standards, and stakeholder engagement techniques. By embracing these challenges, Project Managers can contribute significantly to the sustainable and equitable development of Amsterdam’s urban future.</w:t>
      </w:r>
    </w:p>
    <w:bookmarkEnd w:id="29"/>
    <w:bookmarkStart w:id="30" w:name="references"/>
    <w:p>
      <w:pPr>
        <w:pStyle w:val="Heading3"/>
      </w:pPr>
      <w:r>
        <w:t xml:space="preserve">8. References</w:t>
      </w:r>
    </w:p>
    <w:p>
      <w:pPr>
        <w:pStyle w:val="FirstParagraph"/>
      </w:pPr>
      <w:r>
        <w:rPr>
          <w:iCs/>
          <w:i/>
        </w:rPr>
        <w:t xml:space="preserve">[1] Municipality of Amsterdam. (2021). "Amsterdam Green Deal: Circular 2050 Strategy." City Planning Department.</w:t>
      </w:r>
    </w:p>
    <w:p>
      <w:pPr>
        <w:pStyle w:val="BodyText"/>
      </w:pPr>
      <w:r>
        <w:rPr>
          <w:iCs/>
          <w:i/>
        </w:rPr>
        <w:t xml:space="preserve">[2] Van der Vlist, A., &amp; Bijmolt, T. (2019). "Urban Development Challenges in the Netherlands." Journal of European Urban Studies, 45(3), 112-130.</w:t>
      </w:r>
    </w:p>
    <w:p>
      <w:pPr>
        <w:pStyle w:val="BodyText"/>
      </w:pPr>
      <w:r>
        <w:rPr>
          <w:iCs/>
          <w:i/>
        </w:rPr>
        <w:t xml:space="preserve">[3] Project Management Institute. (2020). "Agile Practice Guide: Adaptations for Public Sector Projects in Europe."</w:t>
      </w:r>
    </w:p>
    <w:p>
      <w:pPr>
        <w:pStyle w:val="BodyText"/>
      </w:pPr>
      <w:r>
        <w:rPr>
          <w:iCs/>
          <w:i/>
        </w:rPr>
        <w:t xml:space="preserve">[4] De Bruijn, H. (2018). "Participatory Governance in Dutch Cities." Amsterdam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Dynamic Urban Ecosystem of Amsterdam, Netherlands</dc:title>
  <dc:creator/>
  <dc:language>en</dc:language>
  <cp:keywords/>
  <dcterms:created xsi:type="dcterms:W3CDTF">2026-07-29T09:13:26Z</dcterms:created>
  <dcterms:modified xsi:type="dcterms:W3CDTF">2026-07-29T09:13:26Z</dcterms:modified>
</cp:coreProperties>
</file>

<file path=docProps/custom.xml><?xml version="1.0" encoding="utf-8"?>
<Properties xmlns="http://schemas.openxmlformats.org/officeDocument/2006/custom-properties" xmlns:vt="http://schemas.openxmlformats.org/officeDocument/2006/docPropsVTypes"/>
</file>