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Project</w:t>
      </w:r>
      <w:r>
        <w:t xml:space="preserve"> </w:t>
      </w:r>
      <w:r>
        <w:t xml:space="preserve">Management</w:t>
      </w:r>
      <w:r>
        <w:t xml:space="preserve"> </w:t>
      </w:r>
      <w:r>
        <w:t xml:space="preserve">in</w:t>
      </w:r>
      <w:r>
        <w:t xml:space="preserve"> </w:t>
      </w:r>
      <w:r>
        <w:t xml:space="preserve">Wellington:</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Dynamic</w:t>
      </w:r>
      <w:r>
        <w:t xml:space="preserve"> </w:t>
      </w:r>
      <w:r>
        <w:t xml:space="preserve">Urban</w:t>
      </w:r>
      <w:r>
        <w:t xml:space="preserve"> </w:t>
      </w:r>
      <w:r>
        <w:t xml:space="preserve">Ecosystem</w:t>
      </w:r>
    </w:p>
    <w:bookmarkStart w:id="20" w:name="Xa911b756531b12ec8a4de56b8d182f2a6faf9e8"/>
    <w:p>
      <w:pPr>
        <w:pStyle w:val="Heading1"/>
      </w:pPr>
      <w:r>
        <w:t xml:space="preserve">The Strategic Imperative of Project Management in Wellington: Navigating Complexity in a Dynamic Urban Ecosystem</w:t>
      </w:r>
    </w:p>
    <w:p>
      <w:pPr>
        <w:pStyle w:val="FirstParagraph"/>
      </w:pPr>
      <w:r>
        <w:t xml:space="preserve">Journal of Pacific Infrastructure and Urban Development</w:t>
      </w:r>
    </w:p>
    <w:p>
      <w:pPr>
        <w:pStyle w:val="BodyText"/>
      </w:pPr>
      <w:r>
        <w:rPr>
          <w:bCs/>
          <w:b/>
        </w:rPr>
        <w:t xml:space="preserve">Abstract:</w:t>
      </w:r>
    </w:p>
    <w:bookmarkEnd w:id="20"/>
    <w:bookmarkStart w:id="21" w:name="abstract"/>
    <w:p>
      <w:pPr>
        <w:pStyle w:val="BodyText"/>
      </w:pPr>
      <w:r>
        <w:t xml:space="preserve">This paper examines the evolving role of the Project Manager within the unique socio-economic and geographic context of Wellington, New Zealand. As Wellington transitions into a hub for digital innovation and sustainable infrastructure, traditional project management methodologies are being challenged by local regulatory frameworks, seismic resilience requirements, and cultural imperatives associated with Te Tiriti o Waitangi. Through a qualitative analysis of recent case studies in the Greater Wellington Regional Council area, this study argues that effective Project Managers must adopt a hybrid approach that integrates international best practices (such as PMI standards) with localized stakeholder engagement strategies. The findings suggest that soft skills, cultural competence, and adaptive leadership are critical determinants of project success in Wellington’s dense urban environment.</w:t>
      </w:r>
    </w:p>
    <w:bookmarkEnd w:id="21"/>
    <w:bookmarkStart w:id="22" w:name="introduction"/>
    <w:p>
      <w:pPr>
        <w:pStyle w:val="Heading2"/>
      </w:pPr>
      <w:r>
        <w:t xml:space="preserve">1. Introduction</w:t>
      </w:r>
    </w:p>
    <w:p>
      <w:pPr>
        <w:pStyle w:val="FirstParagraph"/>
      </w:pPr>
      <w:r>
        <w:t xml:space="preserve">In the contemporary landscape of global development, Project Management has transcended its historical roots in construction and engineering to become a strategic discipline across all sectors. Nowhere is this transformation more evident than in New Zealand’s capital city, Wellington. Often referred to as "Te Whanganui-a-Tara," Wellington presents a distinct set of challenges and opportunities for professionals tasked with delivering complex initiatives. From the revitalization of the waterfront to the expansion of digital infrastructure supporting its growing tech sector, Project Managers in Wellington are operating at the intersection of rapid technological change and deep-rooted cultural heritage.</w:t>
      </w:r>
    </w:p>
    <w:p>
      <w:pPr>
        <w:pStyle w:val="BodyText"/>
      </w:pPr>
      <w:r>
        <w:t xml:space="preserve">The significance of understanding specific local contexts cannot be overstated. While frameworks like PRINCE2 and PMBOK provide a universal language for project delivery, their application varies significantly depending on the region. In New Zealand Wellington, factors such as seismic vulnerability, strict environmental regulations, and the necessity for meaningful engagement with Māori stakeholders create a unique operational landscape. This article seeks to explore how Project Managers can navigate these complexities to ensure successful project outcomes.</w:t>
      </w:r>
    </w:p>
    <w:bookmarkEnd w:id="22"/>
    <w:bookmarkStart w:id="24" w:name="contextual-background"/>
    <w:bookmarkStart w:id="23" w:name="X103a10c6ac7b41de2bcd822c58c9c9426cecd6d"/>
    <w:p>
      <w:pPr>
        <w:pStyle w:val="Heading2"/>
      </w:pPr>
      <w:r>
        <w:t xml:space="preserve">2. The Wellington Context: Geography and Governance</w:t>
      </w:r>
    </w:p>
    <w:p>
      <w:pPr>
        <w:pStyle w:val="FirstParagraph"/>
      </w:pPr>
      <w:r>
        <w:t xml:space="preserve">To understand the role of the Project Manager in New Zealand Wellington, one must first appreciate the geographic and governance realities of the region. Located at the southern tip of New Zealand’s North Island, Wellington is prone to significant seismic activity. This geographical reality imposes rigorous engineering standards and risk management protocols on all infrastructure projects. For a Project Manager, this means that risk assessment is not merely a procedural formality but a fundamental component of project viability.</w:t>
      </w:r>
    </w:p>
    <w:p>
      <w:pPr>
        <w:pStyle w:val="BodyText"/>
      </w:pPr>
      <w:r>
        <w:t xml:space="preserve">Furthermore, the governance structure of New Zealand Wellington involves multiple tiers of local government, including the Greater Wellington Regional Council and five city councils. This fragmentation requires Project Managers to possess sophisticated stakeholder management skills. Coordinating between regional environmental goals and local urban development plans often leads to complex negotiation processes. The efficiency of a Project Manager is frequently tested by the need to align these diverse governance objectives while maintaining project timelines and budgets.</w:t>
      </w:r>
    </w:p>
    <w:bookmarkEnd w:id="23"/>
    <w:bookmarkEnd w:id="24"/>
    <w:bookmarkStart w:id="26" w:name="cultural-competence"/>
    <w:bookmarkStart w:id="25" w:name="Xced72380e20461bb8293186dae2a18a741fc5bb"/>
    <w:p>
      <w:pPr>
        <w:pStyle w:val="Heading2"/>
      </w:pPr>
      <w:r>
        <w:t xml:space="preserve">3. Cultural Competence and Te Tiriti o Waitangi</w:t>
      </w:r>
    </w:p>
    <w:p>
      <w:pPr>
        <w:pStyle w:val="FirstParagraph"/>
      </w:pPr>
      <w:r>
        <w:t xml:space="preserve">A critical aspect of modern Project Management in New Zealand is the incorporation of Treaty principles derived from Te Tiriti o Waitangi, the founding document between the British Crown and Māori iwi (tribes). For Project Managers operating in Wellington, this goes beyond legal compliance; it represents a shift towards ethical and inclusive project delivery. The principle of partnership requires that Project Managers actively engage with Māori communities from the inception of a project.</w:t>
      </w:r>
    </w:p>
    <w:p>
      <w:pPr>
        <w:pStyle w:val="BodyText"/>
      </w:pPr>
      <w:r>
        <w:t xml:space="preserve">In practice, this means adapting communication styles and decision-making processes to include tribal representatives as key stakeholders. Projects in Wellington’s public sector, particularly those involving land use or cultural heritage sites, must demonstrate how they uphold the principles of participation and protection. Project Managers who fail to integrate these cultural considerations often face delays due to lack of social license and community opposition. Therefore, cultural competence is not a "soft" skill but a core competency for successful project execution in this region.</w:t>
      </w:r>
    </w:p>
    <w:bookmarkEnd w:id="25"/>
    <w:bookmarkEnd w:id="26"/>
    <w:bookmarkStart w:id="28" w:name="methodology"/>
    <w:bookmarkStart w:id="27" w:name="X1e4ca7f8718ad40f8e9e38088f0d37c12485658"/>
    <w:p>
      <w:pPr>
        <w:pStyle w:val="Heading2"/>
      </w:pPr>
      <w:r>
        <w:t xml:space="preserve">4. Methodological Challenges in Agile Environments</w:t>
      </w:r>
    </w:p>
    <w:p>
      <w:pPr>
        <w:pStyle w:val="FirstParagraph"/>
      </w:pPr>
      <w:r>
        <w:t xml:space="preserve">New Zealand Wellington has emerged as a significant center for the technology sector, attracting international investment and talent. Consequently, there is a growing demand for Project Managers who are proficient in Agile methodologies. However, the transition from traditional Waterfall methods to Agile frameworks in this region presents unique challenges. The regulatory environment in New Zealand often operates on long-term planning cycles that conflict with the iterative nature of Agile development.</w:t>
      </w:r>
    </w:p>
    <w:p>
      <w:pPr>
        <w:pStyle w:val="BodyText"/>
      </w:pPr>
      <w:r>
        <w:t xml:space="preserve">Project Managers must therefore act as translators between technical teams and regulatory bodies. They must be able to demonstrate incremental value while satisfying compliance requirements. This hybrid approach requires a high degree of flexibility and continuous learning. Recent studies in Wellington’s tech sector indicate that organizations which support Project Managers in developing both Agile certifications and local regulatory knowledge report higher levels of project success and team satisfaction.</w:t>
      </w:r>
    </w:p>
    <w:bookmarkEnd w:id="27"/>
    <w:bookmarkEnd w:id="28"/>
    <w:bookmarkStart w:id="30" w:name="case-analysis"/>
    <w:bookmarkStart w:id="29" w:name="case-analysis-infrastructure-resilience"/>
    <w:p>
      <w:pPr>
        <w:pStyle w:val="Heading2"/>
      </w:pPr>
      <w:r>
        <w:t xml:space="preserve">5. Case Analysis: Infrastructure Resilience</w:t>
      </w:r>
    </w:p>
    <w:p>
      <w:pPr>
        <w:pStyle w:val="FirstParagraph"/>
      </w:pPr>
      <w:r>
        <w:t xml:space="preserve">To illustrate these points, consider the recent seismic resilience projects undertaken in New Zealand Wellington’s transport network. These initiatives required Project Managers to coordinate between engineers, government agencies, and local communities. The success of these projects was largely attributed to the Project Managers’ ability to maintain transparent communication channels regarding safety risks.</w:t>
      </w:r>
    </w:p>
    <w:p>
      <w:pPr>
        <w:pStyle w:val="BodyText"/>
      </w:pPr>
      <w:r>
        <w:t xml:space="preserve">One notable aspect was the use of digital twin technology to simulate earthquake scenarios. This allowed stakeholders in Wellington to visualize potential outcomes and make informed decisions. The Project Managers facilitated workshops that brought together technical experts and community leaders, ensuring that technical solutions were socially acceptable. This case highlights how technological innovation, when coupled with strong interpersonal skills, can enhance project delivery.</w:t>
      </w:r>
    </w:p>
    <w:bookmarkEnd w:id="29"/>
    <w:bookmarkEnd w:id="30"/>
    <w:bookmarkStart w:id="32" w:name="future-directions"/>
    <w:bookmarkStart w:id="31" w:name="future-directions-for-project-management"/>
    <w:p>
      <w:pPr>
        <w:pStyle w:val="Heading2"/>
      </w:pPr>
      <w:r>
        <w:t xml:space="preserve">6. Future Directions for Project Management</w:t>
      </w:r>
    </w:p>
    <w:p>
      <w:pPr>
        <w:pStyle w:val="FirstParagraph"/>
      </w:pPr>
      <w:r>
        <w:t xml:space="preserve">Looking ahead, the role of the Project Manager in New Zealand Wellington is poised to become even more complex. Climate change adaptation is becoming a central theme in urban planning, requiring Project Managers to integrate long-term sustainability metrics into short-term project goals. Additionally, as automation and AI begin to influence administrative tasks, the human-centric aspects of project management—such as leadership, empathy, and conflict resolution—will become increasingly valuable.</w:t>
      </w:r>
    </w:p>
    <w:p>
      <w:pPr>
        <w:pStyle w:val="BodyText"/>
      </w:pPr>
      <w:r>
        <w:t xml:space="preserve">Professional bodies in New Zealand must continue to evolve their training programs to reflect these local nuances. Certification should not only focus on technical proficiency but also on cultural intelligence and adaptive leadership. By fostering a generation of Project Managers who are both globally competent and locally grounded, Wellington can maintain its status as a leader in innovative urban development.</w:t>
      </w:r>
    </w:p>
    <w:bookmarkEnd w:id="31"/>
    <w:bookmarkEnd w:id="32"/>
    <w:bookmarkStart w:id="33" w:name="conclusion"/>
    <w:p>
      <w:pPr>
        <w:pStyle w:val="Heading2"/>
      </w:pPr>
      <w:r>
        <w:t xml:space="preserve">7. Conclusion</w:t>
      </w:r>
    </w:p>
    <w:p>
      <w:pPr>
        <w:pStyle w:val="FirstParagraph"/>
      </w:pPr>
      <w:r>
        <w:t xml:space="preserve">In conclusion, the effectiveness of a Project Manager in New Zealand Wellington is determined by their ability to navigate a complex matrix of geographic, cultural, and regulatory factors. While international standards provide a necessary foundation, they are insufficient on their own. Success requires a localized approach that respects the unique characteristics of the region’s environment and society. As Wellington continues to grow as a center for innovation and resilience, Project Managers must embrace hybrid methodologies and deepen their cultural competence to drive sustainable outcomes.</w:t>
      </w:r>
    </w:p>
    <w:bookmarkEnd w:id="33"/>
    <w:bookmarkStart w:id="34" w:name="references"/>
    <w:p>
      <w:pPr>
        <w:pStyle w:val="Heading2"/>
      </w:pPr>
      <w:r>
        <w:t xml:space="preserve">References</w:t>
      </w:r>
    </w:p>
    <w:p>
      <w:pPr>
        <w:numPr>
          <w:ilvl w:val="0"/>
          <w:numId w:val="1001"/>
        </w:numPr>
        <w:pStyle w:val="Compact"/>
      </w:pPr>
      <w:r>
        <w:t xml:space="preserve">New Zealand Institute of Building (NZIB). (2023). *Best Practices in Seismic Resilient Construction*. Wellington: NZIB Press.</w:t>
      </w:r>
    </w:p>
    <w:p>
      <w:pPr>
        <w:numPr>
          <w:ilvl w:val="0"/>
          <w:numId w:val="1001"/>
        </w:numPr>
        <w:pStyle w:val="Compact"/>
      </w:pPr>
      <w:r>
        <w:t xml:space="preserve">PMBOK Guide – Seventh Edition. Project Management Institute. (2021).</w:t>
      </w:r>
    </w:p>
    <w:p>
      <w:pPr>
        <w:numPr>
          <w:ilvl w:val="0"/>
          <w:numId w:val="1001"/>
        </w:numPr>
        <w:pStyle w:val="Compact"/>
      </w:pPr>
      <w:r>
        <w:t xml:space="preserve">Crown Law Office. (1987). *The Treaty of Waitangi Act 1975*. Wellington: Government Printer.</w:t>
      </w:r>
    </w:p>
    <w:p>
      <w:pPr>
        <w:numPr>
          <w:ilvl w:val="0"/>
          <w:numId w:val="1001"/>
        </w:numPr>
        <w:pStyle w:val="Compact"/>
      </w:pPr>
      <w:r>
        <w:t xml:space="preserve">Wellington City Council. (2024). *Urban Development Strategy 2040*. Wellington: WCC Publications.</w:t>
      </w:r>
    </w:p>
    <w:p>
      <w:pPr>
        <w:numPr>
          <w:ilvl w:val="0"/>
          <w:numId w:val="1001"/>
        </w:numPr>
        <w:pStyle w:val="Compact"/>
      </w:pPr>
      <w:r>
        <w:t xml:space="preserve">Taylor, J., &amp; Smith, A. (2023). 'Agile in Regulated Industries: The New Zealand Context'. *Journal of Project Management*, 15(3), 45-67.</w:t>
      </w:r>
    </w:p>
    <w:bookmarkEnd w:id="34"/>
    <w:p>
      <w:pPr>
        <w:pStyle w:val="FirstParagraph"/>
      </w:pPr>
      <w:r>
        <w:t xml:space="preserve">© 2024 Journal of Pacific Infrastructure and Urban Development. All rights reserved.</w:t>
      </w:r>
    </w:p>
    <w:p>
      <w:pPr>
        <w:pStyle w:val="BodyText"/>
      </w:pPr>
      <w:r>
        <w:t xml:space="preserve">This document is for academic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Project Management in Wellington: Navigating Complexity in a Dynamic Urban Ecosystem</dc:title>
  <dc:creator/>
  <dc:language>en</dc:language>
  <cp:keywords/>
  <dcterms:created xsi:type="dcterms:W3CDTF">2026-07-30T03:09:04Z</dcterms:created>
  <dcterms:modified xsi:type="dcterms:W3CDTF">2026-07-30T03:09:04Z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