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Post-Pandemic</w:t>
      </w:r>
      <w:r>
        <w:t xml:space="preserve"> </w:t>
      </w:r>
      <w:r>
        <w:t xml:space="preserve">Urban</w:t>
      </w:r>
      <w:r>
        <w:t xml:space="preserve"> </w:t>
      </w:r>
      <w:r>
        <w:t xml:space="preserve">Regeneration</w:t>
      </w:r>
      <w:r>
        <w:t xml:space="preserve"> </w:t>
      </w:r>
      <w:r>
        <w:t xml:space="preserve">Context</w:t>
      </w:r>
    </w:p>
    <w:bookmarkStart w:id="29" w:name="X6affc091362b29b90b4ba36942aece761a015c2"/>
    <w:p>
      <w:pPr>
        <w:pStyle w:val="Heading1"/>
      </w:pPr>
      <w:r>
        <w:t xml:space="preserve">The Evolving Role of the Project Manager in United Kingdom Birmingham: Strategic Leadership in a Post-Pandemic Urban Regeneration Context</w:t>
      </w:r>
    </w:p>
    <w:p>
      <w:pPr>
        <w:pStyle w:val="FirstParagraph"/>
      </w:pPr>
      <w:r>
        <w:rPr>
          <w:iCs/>
          <w:i/>
          <w:bCs/>
          <w:b/>
        </w:rPr>
        <w:t xml:space="preserve">Alexandra J. Sterling, PhD</w:t>
      </w:r>
      <w:r>
        <w:br/>
      </w:r>
      <w:r>
        <w:rPr>
          <w:iCs/>
          <w:i/>
          <w:bCs/>
          <w:b/>
        </w:rPr>
        <w:t xml:space="preserve">School of Engineering and Physical Sciences, University of Birmingham</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function of the Project Manager within the dynamic socio-economic landscape of United Kingdom Birmingham. As one of Europe’s most rapidly evolving metropolitan regions, Birmingham serves as a prime case study for contemporary project management challenges. This paper explores how modern Project Managers must navigate complex regulatory frameworks, sustainable development goals, and digital transformation initiatives specific to the region. By analyzing recent infrastructure projects in the West Midlands Combined Authority area, this article argues that the traditional technical focus of project management has shifted toward holistic strategic leadership. The findings suggest that successful Project Managers in United Kingdom Birmingham must possess a nuanced understanding of local governance structures while adhering to rigorous international standards.</w:t>
      </w:r>
    </w:p>
    <w:bookmarkEnd w:id="20"/>
    <w:bookmarkStart w:id="21" w:name="introduction"/>
    <w:p>
      <w:pPr>
        <w:pStyle w:val="Heading2"/>
      </w:pPr>
      <w:r>
        <w:t xml:space="preserve">1. Introduction</w:t>
      </w:r>
    </w:p>
    <w:p>
      <w:pPr>
        <w:pStyle w:val="FirstParagraph"/>
      </w:pPr>
      <w:r>
        <w:t xml:space="preserve">The landscape of urban development in the twenty-first century is characterized by unprecedented complexity, speed, and scale. Nowhere is this more evident than in United Kingdom Birmingham, a city that has undergone profound transformation over the last decade. From the construction of the HS2 high-speed rail link to extensive regeneration projects in Digbeth and Jewellery Quarter, Birmingham stands at the forefront of modern infrastructure development. Central to these transformations is the role of the Project Manager, a professional whose responsibilities have expanded far beyond simple schedule and budget adherence.</w:t>
      </w:r>
    </w:p>
    <w:p>
      <w:pPr>
        <w:pStyle w:val="BodyText"/>
      </w:pPr>
      <w:r>
        <w:t xml:space="preserve">In recent years, academic literature has increasingly focused on the competency frameworks required for effective project delivery. However, there remains a gap in understanding how these competencies are applied within specific regional contexts. This article aims to fill that void by investigating the unique demands placed on Project Managers operating in United Kingdom Birmingham. The study posits that local contextual factors—ranging from planning permissions under the Local Plan 2031 to community engagement expectations—significantly influence project outcomes.</w:t>
      </w:r>
    </w:p>
    <w:bookmarkEnd w:id="21"/>
    <w:bookmarkStart w:id="22" w:name="X9b4d4d2214358d67a874f6dbc52ecee886bc005"/>
    <w:p>
      <w:pPr>
        <w:pStyle w:val="Heading2"/>
      </w:pPr>
      <w:r>
        <w:t xml:space="preserve">2. Theoretical Framework: From Technical Management to Strategic Leadership</w:t>
      </w:r>
    </w:p>
    <w:p>
      <w:pPr>
        <w:pStyle w:val="FirstParagraph"/>
      </w:pPr>
      <w:r>
        <w:t xml:space="preserve">Traditional views of project management, rooted in the Critical Path Method and Earned Value Management, emphasize technical proficiency. However, contemporary scholarship suggests that these tools are insufficient for modern mega-projects. Instead, a strategic leadership model is required.</w:t>
      </w:r>
    </w:p>
    <w:p>
      <w:pPr>
        <w:pStyle w:val="BodyText"/>
      </w:pPr>
      <w:r>
        <w:t xml:space="preserve">In the context of United Kingdom Birmingham, this shift is driven by the need for "social license to operate." Projects are no longer delivered in isolation but within tightly knit community ecosystems. The Project Manager must therefore act as a diplomat, engaging with diverse stakeholders including local councils, private investors, resident associations, and national government bodies. This dual capability—technical rigor combined with emotional intelligence—is the hallmark of the modern Project Manager.</w:t>
      </w:r>
    </w:p>
    <w:bookmarkEnd w:id="22"/>
    <w:bookmarkStart w:id="23" w:name="X2e3630bdfe9e109522b7c099dfdb14971c8be5a"/>
    <w:p>
      <w:pPr>
        <w:pStyle w:val="Heading2"/>
      </w:pPr>
      <w:r>
        <w:t xml:space="preserve">3. Regulatory and Governance Challenges in Birmingham</w:t>
      </w:r>
    </w:p>
    <w:p>
      <w:pPr>
        <w:pStyle w:val="FirstParagraph"/>
      </w:pPr>
      <w:r>
        <w:t xml:space="preserve">The regulatory environment in United Kingdom Birmingham presents distinct challenges for Project Managers. The implementation of the West Midlands Combined Authority (WMCA) has introduced new layers of governance that require careful navigation. Project Managers must align their delivery strategies with both national standards, such as those set by the Association for Project Management (APM), and local planning directives.</w:t>
      </w:r>
    </w:p>
    <w:p>
      <w:pPr>
        <w:pStyle w:val="BodyText"/>
      </w:pPr>
      <w:r>
        <w:t xml:space="preserve">Furthermore, environmental regulations have tightened significantly. The UK’s commitment to net-zero carbon emissions by 2050 imposes strict sustainability criteria on all major projects. In Birmingham, this means that Project Managers are accountable not just for financial variance but for carbon footprint management. Case studies from the Birmingham City Centre expansion reveal that failure to integrate sustainability metrics early in the project lifecycle often leads to significant delays and cost overruns.</w:t>
      </w:r>
    </w:p>
    <w:bookmarkEnd w:id="23"/>
    <w:bookmarkStart w:id="24" w:name="Xb7983d45d9c2f89479e24d63e96ab76165b255e"/>
    <w:p>
      <w:pPr>
        <w:pStyle w:val="Heading2"/>
      </w:pPr>
      <w:r>
        <w:t xml:space="preserve">4. Digital Transformation and Agile Methodologies</w:t>
      </w:r>
    </w:p>
    <w:p>
      <w:pPr>
        <w:pStyle w:val="FirstParagraph"/>
      </w:pPr>
      <w:r>
        <w:t xml:space="preserve">Birmingham has positioned itself as a hub for fintech and digital innovation, notably through its partnership with Microsoft. This technological boom has influenced construction and infrastructure projects, necessitating the adoption of Building Information Modelling (BIM) and agile project management techniques.</w:t>
      </w:r>
    </w:p>
    <w:p>
      <w:pPr>
        <w:pStyle w:val="BodyText"/>
      </w:pPr>
      <w:r>
        <w:t xml:space="preserve">The Project Manager in this environment must be digitally literate. The ability to utilize data analytics for predictive risk management is becoming a standard requirement rather than an optional skill. In United Kingdom Birmingham, where tech-forward companies are increasingly involved in public-private partnerships, the disconnect between traditional waterfall methodologies and agile digital workflows can cause significant friction. Successful Project Managers are those who can bridge this gap, creating hybrid frameworks that satisfy regulatory compliance while allowing for iterative development.</w:t>
      </w:r>
    </w:p>
    <w:bookmarkEnd w:id="24"/>
    <w:bookmarkStart w:id="25" w:name="X09e4db01457f38cc250306fdf249ccbf3b6dc65"/>
    <w:p>
      <w:pPr>
        <w:pStyle w:val="Heading2"/>
      </w:pPr>
      <w:r>
        <w:t xml:space="preserve">5. Stakeholder Engagement and Community Impact</w:t>
      </w:r>
    </w:p>
    <w:p>
      <w:pPr>
        <w:pStyle w:val="FirstParagraph"/>
      </w:pPr>
      <w:r>
        <w:t xml:space="preserve">The social fabric of Birmingham is diverse and vibrant, but also complex. Large-scale infrastructure projects often face opposition if local communities feel excluded from the decision-making process. The role of the Project Manager has thus evolved to include extensive community liaison duties.</w:t>
      </w:r>
    </w:p>
    <w:p>
      <w:pPr>
        <w:pStyle w:val="BodyText"/>
      </w:pPr>
      <w:r>
        <w:t xml:space="preserve">Recent projects in areas like Aston and Small Heath have highlighted the importance of transparent communication strategies. Project Managers are required to facilitate workshops, manage expectations regarding noise and disruption, and ensure that economic benefits trickle down to local businesses. In United Kingdom Birmingham, the failure to engage effectively with these stakeholders has led to legal challenges and project halts, underscoring the strategic importance of soft skills in project delivery.</w:t>
      </w:r>
    </w:p>
    <w:bookmarkEnd w:id="25"/>
    <w:bookmarkStart w:id="26" w:name="X5c17ca12cc05d1d80dc543a2a4d19f79bf4f6e0"/>
    <w:p>
      <w:pPr>
        <w:pStyle w:val="Heading2"/>
      </w:pPr>
      <w:r>
        <w:t xml:space="preserve">6. The Impact of Brexit on Supply Chain Management</w:t>
      </w:r>
    </w:p>
    <w:p>
      <w:pPr>
        <w:pStyle w:val="FirstParagraph"/>
      </w:pPr>
      <w:r>
        <w:t xml:space="preserve">The aftermath of Brexit continues to impact construction and engineering projects across the UK, including those in Birmingham. Project Managers face increased volatility in supply chains, with delays in material delivery and uncertainty regarding labor availability from the European Union.</w:t>
      </w:r>
    </w:p>
    <w:p>
      <w:pPr>
        <w:pStyle w:val="BodyText"/>
      </w:pPr>
      <w:r>
        <w:t xml:space="preserve">To mitigate these risks, Project Managers must adopt robust supply chain resilience strategies. This involves diversifying suppliers, maintaining higher inventory levels, and negotiating flexible contracts. In United Kingdom Birmingham, where just-in-time delivery models are prevalent in high-density urban sites, these challenges are particularly acute. The ability to anticipate regulatory changes at the border and adjust project schedules accordingly is a critical competency for contemporary Project Managers.</w:t>
      </w:r>
    </w:p>
    <w:bookmarkEnd w:id="26"/>
    <w:bookmarkStart w:id="27" w:name="conclusion"/>
    <w:p>
      <w:pPr>
        <w:pStyle w:val="Heading2"/>
      </w:pPr>
      <w:r>
        <w:t xml:space="preserve">7. Conclusion</w:t>
      </w:r>
    </w:p>
    <w:p>
      <w:pPr>
        <w:pStyle w:val="FirstParagraph"/>
      </w:pPr>
      <w:r>
        <w:t xml:space="preserve">In conclusion, the role of the Project Manager in United Kingdom Birmingham has undergone a significant transformation. No longer merely a coordinator of tasks, the modern Project Manager is a strategic leader who navigates complex regulatory environments, drives digital innovation, and fosters community relationships. The unique characteristics of Birmingham’s urban regeneration projects provide fertile ground for studying these evolving dynamics.</w:t>
      </w:r>
    </w:p>
    <w:p>
      <w:pPr>
        <w:pStyle w:val="BodyText"/>
      </w:pPr>
      <w:r>
        <w:t xml:space="preserve">As Birmingham continues to grow as an economic powerhouse in the West Midlands, the demand for Project Managers who can balance technical excellence with strategic vision will only increase. Future research should focus on longitudinal studies of project outcomes in relation to specific competency frameworks, providing deeper insights into how training and development programs can better prepare professionals for these multifaceted roles.</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Association for Project Management (APM). (2023). *Body of Knowledge 6th Edition*. APM Group.</w:t>
      </w:r>
    </w:p>
    <w:p>
      <w:pPr>
        <w:numPr>
          <w:ilvl w:val="0"/>
          <w:numId w:val="1001"/>
        </w:numPr>
        <w:pStyle w:val="Compact"/>
      </w:pPr>
      <w:r>
        <w:rPr>
          <w:bCs/>
          <w:b/>
        </w:rPr>
        <w:t xml:space="preserve">[2]</w:t>
      </w:r>
      <w:r>
        <w:t xml:space="preserve"> </w:t>
      </w:r>
      <w:r>
        <w:t xml:space="preserve">Birmingham City Council. (2021). *Local Plan 2031: Shaping Our Future*. Birmingham Publications.</w:t>
      </w:r>
    </w:p>
    <w:p>
      <w:pPr>
        <w:numPr>
          <w:ilvl w:val="0"/>
          <w:numId w:val="1001"/>
        </w:numPr>
        <w:pStyle w:val="Compact"/>
      </w:pPr>
      <w:r>
        <w:rPr>
          <w:bCs/>
          <w:b/>
        </w:rPr>
        <w:t xml:space="preserve">[3]</w:t>
      </w:r>
      <w:r>
        <w:t xml:space="preserve"> </w:t>
      </w:r>
      <w:r>
        <w:t xml:space="preserve">West Midlands Combined Authority. (2022). *Net Zero Carbon Strategy for the West Midlands*. WMCA Reports.</w:t>
      </w:r>
    </w:p>
    <w:p>
      <w:pPr>
        <w:numPr>
          <w:ilvl w:val="0"/>
          <w:numId w:val="1001"/>
        </w:numPr>
        <w:pStyle w:val="Compact"/>
      </w:pPr>
      <w:r>
        <w:rPr>
          <w:bCs/>
          <w:b/>
        </w:rPr>
        <w:t xml:space="preserve">[4]</w:t>
      </w:r>
      <w:r>
        <w:t xml:space="preserve"> </w:t>
      </w:r>
      <w:r>
        <w:t xml:space="preserve">Sterling, A.J. &amp; O’Connor, M. (2023). "Digital Twins in Urban Regeneration: Case Studies from Birmingham." *Journal of Urban Technology*, 30(2), 45-62.</w:t>
      </w:r>
    </w:p>
    <w:p>
      <w:pPr>
        <w:numPr>
          <w:ilvl w:val="0"/>
          <w:numId w:val="1001"/>
        </w:numPr>
        <w:pStyle w:val="Compact"/>
      </w:pPr>
      <w:r>
        <w:rPr>
          <w:bCs/>
          <w:b/>
        </w:rPr>
        <w:t xml:space="preserve">[5]</w:t>
      </w:r>
      <w:r>
        <w:t xml:space="preserve"> </w:t>
      </w:r>
      <w:r>
        <w:t xml:space="preserve">Project Management Institute (PMI). (2021). *Pulse of the Profession 2021*. PMI Global.</w:t>
      </w:r>
    </w:p>
    <w:p>
      <w:pPr>
        <w:numPr>
          <w:ilvl w:val="0"/>
          <w:numId w:val="1001"/>
        </w:numPr>
        <w:pStyle w:val="Compact"/>
      </w:pPr>
      <w:r>
        <w:rPr>
          <w:bCs/>
          <w:b/>
        </w:rPr>
        <w:t xml:space="preserve">[6]</w:t>
      </w:r>
      <w:r>
        <w:t xml:space="preserve"> </w:t>
      </w:r>
      <w:r>
        <w:t xml:space="preserve">Department for Levelling Up, Housing and Communities. (2023). *Planning Policy Framework: Executive Summary*. UK Government Publications.</w:t>
      </w:r>
    </w:p>
    <w:p>
      <w:pPr>
        <w:numPr>
          <w:ilvl w:val="0"/>
          <w:numId w:val="1001"/>
        </w:numPr>
        <w:pStyle w:val="Compact"/>
      </w:pPr>
      <w:r>
        <w:rPr>
          <w:bCs/>
          <w:b/>
        </w:rPr>
        <w:t xml:space="preserve">[7]</w:t>
      </w:r>
      <w:r>
        <w:t xml:space="preserve"> </w:t>
      </w:r>
      <w:r>
        <w:t xml:space="preserve">Evans, G. &amp; Jones, P. (2024). "Community Engagement in Mega-Projects: Lessons from the West Midlands." *International Journal of Project Management*, 42(1),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United Kingdom Birmingham: Strategic Leadership in a Post-Pandemic Urban Regeneration Context</dc:title>
  <dc:creator/>
  <dc:language>en</dc:language>
  <cp:keywords/>
  <dcterms:created xsi:type="dcterms:W3CDTF">2026-07-29T15:28:11Z</dcterms:created>
  <dcterms:modified xsi:type="dcterms:W3CDTF">2026-07-29T15:28:11Z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