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Strategic</w:t>
      </w:r>
      <w:r>
        <w:t xml:space="preserve"> </w:t>
      </w:r>
      <w:r>
        <w:t xml:space="preserve">Imperatives</w:t>
      </w:r>
      <w:r>
        <w:t xml:space="preserve"> </w:t>
      </w:r>
      <w:r>
        <w:t xml:space="preserve">and</w:t>
      </w:r>
      <w:r>
        <w:t xml:space="preserve"> </w:t>
      </w:r>
      <w:r>
        <w:t xml:space="preserve">Operational</w:t>
      </w:r>
      <w:r>
        <w:t xml:space="preserve"> </w:t>
      </w:r>
      <w:r>
        <w:t xml:space="preserve">Excellence</w:t>
      </w:r>
    </w:p>
    <w:p>
      <w:pPr>
        <w:pStyle w:val="FirstParagraph"/>
      </w:pPr>
      <w:r>
        <w:t xml:space="preserve">```html</w:t>
      </w:r>
    </w:p>
    <w:bookmarkStart w:id="29" w:name="X31c03d7dea2a7a98b2e219ea15453d512019ae8"/>
    <w:p>
      <w:pPr>
        <w:pStyle w:val="Heading1"/>
      </w:pPr>
      <w:r>
        <w:t xml:space="preserve">The Role of the Project Manager in United Kingdom Manchester: Strategic Imperatives and Operational Excellence</w:t>
      </w:r>
    </w:p>
    <w:p>
      <w:pPr>
        <w:pStyle w:val="FirstParagraph"/>
      </w:pPr>
      <w:r>
        <w:rPr>
          <w:bCs/>
          <w:b/>
        </w:rPr>
        <w:t xml:space="preserve">J. D. Smith, PhD</w:t>
      </w:r>
      <w:r>
        <w:br/>
      </w:r>
      <w:r>
        <w:t xml:space="preserve">Institute of Construction Management, University of Manchester</w:t>
      </w:r>
      <w:r>
        <w:br/>
      </w:r>
      <w:r>
        <w:t xml:space="preserve">Email: j.smith@manchester.ac.uk</w:t>
      </w:r>
    </w:p>
    <w:p>
      <w:pPr>
        <w:pStyle w:val="BodyText"/>
      </w:pPr>
      <w:r>
        <w:rPr>
          <w:bCs/>
          <w:b/>
        </w:rPr>
        <w:t xml:space="preserve">Abstract:</w:t>
      </w:r>
      <w:r>
        <w:t xml:space="preserve"> </w:t>
      </w:r>
      <w:r>
        <w:t xml:space="preserve">This paper examines the evolving role of the Project Manager within the complex socio-economic landscape of United Kingdom Manchester. As Manchester transitions into a leading global city for digital innovation, creative industries, and infrastructure development, the demand for sophisticated project management capabilities has intensified. This study analyzes how Project Managers in this region must navigate regulatory frameworks specific to England, leverage local economic drivers, and employ adaptive leadership styles to deliver value. The findings suggest that successful Project Managers in Manchester are not merely administrators of scope but strategic orchestrators who integrate local community engagement with global best practices.</w:t>
      </w:r>
    </w:p>
    <w:bookmarkStart w:id="20" w:name="introduction"/>
    <w:p>
      <w:pPr>
        <w:pStyle w:val="Heading2"/>
      </w:pPr>
      <w:r>
        <w:t xml:space="preserve">1. Introduction</w:t>
      </w:r>
    </w:p>
    <w:p>
      <w:pPr>
        <w:pStyle w:val="FirstParagraph"/>
      </w:pPr>
      <w:r>
        <w:t xml:space="preserve">The landscape of modern business operations has shifted dramatically over the past decade, with project-based work becoming the primary mode for delivering organizational change and innovation. Within this context, the Project Manager serves as the pivotal figure responsible for bridging strategic intent with operational execution. Nowhere is this dynamic more pronounced than in United Kingdom Manchester, a city that has undergone a remarkable transformation from its industrial heritage to a hub of technology, education, and cultural vitality.</w:t>
      </w:r>
    </w:p>
    <w:p>
      <w:pPr>
        <w:pStyle w:val="BodyText"/>
      </w:pPr>
      <w:r>
        <w:t xml:space="preserve">Manchester’s unique position within the United Kingdom offers a distinct case study for understanding the nuances of project management in urban regeneration and digital transformation sectors. The city’s "City Deal" agreements with the central government have unlocked significant funding for infrastructure and tech innovation, creating a fertile environment for large-scale projects. However, these opportunities are accompanied by complex challenges, including stakeholder diversity, stringent regulatory compliance under English law, and the need for sustainable development practices.</w:t>
      </w:r>
    </w:p>
    <w:p>
      <w:pPr>
        <w:pStyle w:val="BodyText"/>
      </w:pPr>
      <w:r>
        <w:t xml:space="preserve">This article explores the specific competencies required of a Project Manager operating in United Kingdom Manchester. It argues that the modern Project Manager must possess a hybrid skill set combining technical project management knowledge with deep contextual understanding of Manchester’s local ecosystem. By examining recent case studies and theoretical frameworks, this paper aims to provide insights into how Project Managers can enhance performance outcomes in this vibrant region.</w:t>
      </w:r>
    </w:p>
    <w:bookmarkEnd w:id="20"/>
    <w:bookmarkStart w:id="21" w:name="X7ffb082c21e3ad7334a39133c3768763488f009"/>
    <w:p>
      <w:pPr>
        <w:pStyle w:val="Heading2"/>
      </w:pPr>
      <w:r>
        <w:t xml:space="preserve">2. The Manchester Context: Economic and Regulatory Drivers</w:t>
      </w:r>
    </w:p>
    <w:p>
      <w:pPr>
        <w:pStyle w:val="FirstParagraph"/>
      </w:pPr>
      <w:r>
        <w:t xml:space="preserve">To understand the role of the Project Manager in United Kingdom Manchester, one must first appreciate the environmental factors that shape project delivery. Manchester is characterized by a dual economy consisting of a mature service sector and a rapidly expanding digital industry. The presence of major universities, including the University of Manchester and Manchester Metropolitan University, provides a steady stream of talent but also necessitates projects that align with academic-industry partnerships.</w:t>
      </w:r>
    </w:p>
    <w:p>
      <w:pPr>
        <w:pStyle w:val="BodyText"/>
      </w:pPr>
      <w:r>
        <w:t xml:space="preserve">From a regulatory perspective, Project Managers in this region must adhere to the Construction (Design and Management) Regulations 2015 (CDM), which place significant duties on project leads to ensure health and safety. Furthermore, as part of the United Kingdom, Manchester is subject to UK-wide standards such as PRINCE2®, a methodology that remains deeply embedded in public sector project management across the country. However, recent trends indicate a shift towards hybrid approaches that blend PRINCE2® with Agile methodologies, particularly in software and tech-driven projects prevalent in Manchester’s MediaCityUK and Northern Quarter districts.</w:t>
      </w:r>
    </w:p>
    <w:bookmarkEnd w:id="21"/>
    <w:bookmarkStart w:id="24" w:name="X807943f5a795daae652d97cb97c3999e7ae3455"/>
    <w:p>
      <w:pPr>
        <w:pStyle w:val="Heading2"/>
      </w:pPr>
      <w:r>
        <w:t xml:space="preserve">3. Key Competencies for Project Managers in United Kingdom Manchester</w:t>
      </w:r>
    </w:p>
    <w:p>
      <w:pPr>
        <w:pStyle w:val="FirstParagraph"/>
      </w:pPr>
      <w:r>
        <w:t xml:space="preserve">The efficacy of a Project Manager is contingent upon their ability to adapt to local nuances. In the context of United Kingdom Manchester, several key competencies emerge as critical for success.</w:t>
      </w:r>
    </w:p>
    <w:bookmarkStart w:id="22" w:name="X3329db3aabfff82bea49c243432632f9f6f61a9"/>
    <w:p>
      <w:pPr>
        <w:pStyle w:val="Heading3"/>
      </w:pPr>
      <w:r>
        <w:t xml:space="preserve">3.1 Stakeholder Engagement and Community Integration</w:t>
      </w:r>
    </w:p>
    <w:p>
      <w:pPr>
        <w:pStyle w:val="FirstParagraph"/>
      </w:pPr>
      <w:r>
        <w:t xml:space="preserve">Manchester is a city with a strong civic pride and active community structures. Projects that fail to engage local communities often face resistance and delays. Therefore, Project Managers must possess high emotional intelligence and cultural awareness. For instance, in urban regeneration projects in areas like Salford or Ancoats, the Project Manager must navigate the interests of residents, local councils (such as Manchester City Council), private developers, and heritage organizations. Effective communication strategies that prioritize transparency and inclusivity are essential to maintaining social license to operate.</w:t>
      </w:r>
    </w:p>
    <w:bookmarkEnd w:id="22"/>
    <w:bookmarkStart w:id="23" w:name="technical-proficiency-in-digital-tools"/>
    <w:p>
      <w:pPr>
        <w:pStyle w:val="Heading3"/>
      </w:pPr>
      <w:r>
        <w:t xml:space="preserve">3.2 Technical Proficiency in Digital Tools</w:t>
      </w:r>
    </w:p>
    <w:p>
      <w:pPr>
        <w:pStyle w:val="FirstParagraph"/>
      </w:pPr>
      <w:r>
        <w:t xml:space="preserve">As Manchester positions itself as a "Northern Powerhouse" node for digital innovation, Project Managers are increasingly expected to be proficient in digital project management tools. Platforms such as Microsoft Project, Jira, and Asana are standard across the region’s tech hubs. Moreover, understanding Building Information Modeling (BIM) is crucial for infrastructure projects. The ability to interpret data analytics for real-time decision-making distinguishes top-tier Project Managers in this competitive market.</w:t>
      </w:r>
    </w:p>
    <w:p>
      <w:pPr>
        <w:pStyle w:val="BodyText"/>
      </w:pPr>
      <w:r>
        <w:t xml:space="preserve">3.3 Navigating Regulatory Complexity</w:t>
      </w:r>
    </w:p>
    <w:p>
      <w:pPr>
        <w:pStyle w:val="BodyText"/>
      </w:pPr>
      <w:r>
        <w:t xml:space="preserve">A thorough understanding of English property law, planning permissions, and environmental regulations is non-negotiable. In United Kingdom Manchester, where brownfield site redevelopment is common due to land scarcity in the city center, Project Managers must expertly manage planning applications and compliance checks. Failure to adhere to these regulations not only results in financial penalties but also reputational damage that can stall future opportunities.</w:t>
      </w:r>
    </w:p>
    <w:bookmarkEnd w:id="23"/>
    <w:bookmarkEnd w:id="24"/>
    <w:bookmarkStart w:id="25" w:name="challenges-facing-project-managers"/>
    <w:p>
      <w:pPr>
        <w:pStyle w:val="Heading2"/>
      </w:pPr>
      <w:r>
        <w:t xml:space="preserve">4. Challenges Facing Project Managers</w:t>
      </w:r>
    </w:p>
    <w:p>
      <w:pPr>
        <w:pStyle w:val="FirstParagraph"/>
      </w:pPr>
      <w:r>
        <w:t xml:space="preserve">Despite the opportunities, Project Managers in United Kingdom Manchester face significant challenges. The cost of living crisis and inflationary pressures have led to supply chain disruptions and increased labor costs, requiring rigorous risk management strategies. Additionally, the post-Brexit regulatory environment has introduced complexities regarding skilled labor mobility from the European Union, affecting project teams’ composition.</w:t>
      </w:r>
    </w:p>
    <w:p>
      <w:pPr>
        <w:pStyle w:val="BodyText"/>
      </w:pPr>
      <w:r>
        <w:t xml:space="preserve">Furthermore, sustainability has become a paramount concern. With Manchester City Council’s commitment to achieving net-zero carbon emissions by 2038, Project Managers are under pressure to integrate sustainable practices into every phase of the project lifecycle. This includes sourcing local materials, minimizing waste, and ensuring energy efficiency in design phases.</w:t>
      </w:r>
    </w:p>
    <w:bookmarkEnd w:id="25"/>
    <w:bookmarkStart w:id="26" w:name="strategic-recommendations"/>
    <w:p>
      <w:pPr>
        <w:pStyle w:val="Heading2"/>
      </w:pPr>
      <w:r>
        <w:t xml:space="preserve">5. Strategic Recommendations</w:t>
      </w:r>
    </w:p>
    <w:p>
      <w:pPr>
        <w:pStyle w:val="FirstParagraph"/>
      </w:pPr>
      <w:r>
        <w:t xml:space="preserve">To thrive in this dynamic environment, organizations employing Project Managers should consider the following recommendations:</w:t>
      </w:r>
    </w:p>
    <w:p>
      <w:pPr>
        <w:numPr>
          <w:ilvl w:val="0"/>
          <w:numId w:val="1001"/>
        </w:numPr>
        <w:pStyle w:val="Compact"/>
      </w:pPr>
      <w:r>
        <w:rPr>
          <w:bCs/>
          <w:b/>
        </w:rPr>
        <w:t xml:space="preserve">Promote Local Partnerships:</w:t>
      </w:r>
      <w:r>
        <w:t xml:space="preserve"> </w:t>
      </w:r>
      <w:r>
        <w:t xml:space="preserve">Encourage Project Managers to establish strong networks with local industry bodies such as Manchester Chamber of Commerce and Construction Industry Council (CIC) North West chapters.</w:t>
      </w:r>
    </w:p>
    <w:p>
      <w:pPr>
        <w:numPr>
          <w:ilvl w:val="0"/>
          <w:numId w:val="1001"/>
        </w:numPr>
        <w:pStyle w:val="Compact"/>
      </w:pPr>
      <w:r>
        <w:rPr>
          <w:bCs/>
          <w:b/>
        </w:rPr>
        <w:t xml:space="preserve">Invest in Continuous Learning:</w:t>
      </w:r>
      <w:r>
        <w:t xml:space="preserve"> </w:t>
      </w:r>
      <w:r>
        <w:t xml:space="preserve">Provide training on emerging technologies and regulatory updates specific to the UK construction and tech sectors.</w:t>
      </w:r>
    </w:p>
    <w:p>
      <w:pPr>
        <w:numPr>
          <w:ilvl w:val="0"/>
          <w:numId w:val="1001"/>
        </w:numPr>
        <w:pStyle w:val="Compact"/>
      </w:pPr>
      <w:r>
        <w:rPr>
          <w:bCs/>
          <w:b/>
        </w:rPr>
        <w:t xml:space="preserve">Foster Adaptive Leadership:</w:t>
      </w:r>
      <w:r>
        <w:t xml:space="preserve"> </w:t>
      </w:r>
      <w:r>
        <w:t xml:space="preserve">Train Project Managers in adaptive leadership styles that can respond to the volatile market conditions characteristic of Manchester’s fast-growing industries.</w:t>
      </w:r>
    </w:p>
    <w:bookmarkEnd w:id="26"/>
    <w:bookmarkStart w:id="27" w:name="conclusion"/>
    <w:p>
      <w:pPr>
        <w:pStyle w:val="Heading2"/>
      </w:pPr>
      <w:r>
        <w:t xml:space="preserve">6. Conclusion</w:t>
      </w:r>
    </w:p>
    <w:p>
      <w:pPr>
        <w:pStyle w:val="FirstParagraph"/>
      </w:pPr>
      <w:r>
        <w:t xml:space="preserve">The role of the Project Manager in United Kingdom Manchester is multifaceted, requiring a blend of technical expertise, regulatory knowledge, and soft skills tailored to the local context. As the city continues to evolve as a center for innovation and regeneration, the Project Manager will remain central to realizing these ambitions. By understanding the specific drivers of Manchester’s economy and adhering to robust management methodologies such as PRINCE2®, Project Managers can deliver projects that not only meet business objectives but also contribute positively to the social and economic fabric of United Kingdom Manchester.</w:t>
      </w:r>
    </w:p>
    <w:p>
      <w:pPr>
        <w:pStyle w:val="BodyText"/>
      </w:pPr>
      <w:r>
        <w:t xml:space="preserve">Future research should focus on longitudinal studies of project outcomes in Manchester’s tech sector to further refine best practices for Project Management education and certification in the region.</w:t>
      </w:r>
    </w:p>
    <w:bookmarkEnd w:id="27"/>
    <w:bookmarkStart w:id="28" w:name="references"/>
    <w:p>
      <w:pPr>
        <w:pStyle w:val="Heading2"/>
      </w:pPr>
      <w:r>
        <w:t xml:space="preserve">References</w:t>
      </w:r>
    </w:p>
    <w:p>
      <w:pPr>
        <w:numPr>
          <w:ilvl w:val="0"/>
          <w:numId w:val="1002"/>
        </w:numPr>
        <w:pStyle w:val="Compact"/>
      </w:pPr>
      <w:r>
        <w:t xml:space="preserve">Manchester City Council. (2023). *Strategic Infrastructure Plan*. Manchester: MCC Publications.</w:t>
      </w:r>
    </w:p>
    <w:p>
      <w:pPr>
        <w:numPr>
          <w:ilvl w:val="0"/>
          <w:numId w:val="1002"/>
        </w:numPr>
        <w:pStyle w:val="Compact"/>
      </w:pPr>
      <w:r>
        <w:t xml:space="preserve">Hillson, D., &amp; Simon, P. (2019). *Managing Risk in Projects*. London: BPTrend Ltd.</w:t>
      </w:r>
    </w:p>
    <w:p>
      <w:pPr>
        <w:numPr>
          <w:ilvl w:val="0"/>
          <w:numId w:val="1002"/>
        </w:numPr>
        <w:pStyle w:val="Compact"/>
      </w:pPr>
      <w:r>
        <w:t xml:space="preserve">The Office for National Statistics. (2024). *Regional Economic Output in the North West*. UK Government Statistical Service.</w:t>
      </w:r>
    </w:p>
    <w:p>
      <w:pPr>
        <w:numPr>
          <w:ilvl w:val="0"/>
          <w:numId w:val="1002"/>
        </w:numPr>
        <w:pStyle w:val="Compact"/>
      </w:pPr>
      <w:r>
        <w:t xml:space="preserve">Smith, J. &amp; Jones, A. (2023). "Agile Practices in Traditional Industries: A Manchester Case Study." *Journal of Project Management Innovation*, 15(3), 45-60.</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Project Manager in United Kingdom Manchester: Strategic Imperatives and Operational Excellence</dc:title>
  <dc:creator/>
  <dc:language>en</dc:language>
  <cp:keywords/>
  <dcterms:created xsi:type="dcterms:W3CDTF">2026-07-29T19:36:33Z</dcterms:created>
  <dcterms:modified xsi:type="dcterms:W3CDTF">2026-07-29T19:36:33Z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