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Bangladesh:</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Dhaka</w:t>
      </w:r>
    </w:p>
    <w:bookmarkStart w:id="33" w:name="X53005bbe94b3d74ad8fb27002b5e37934b76f73"/>
    <w:p>
      <w:pPr>
        <w:pStyle w:val="Heading1"/>
      </w:pPr>
      <w:r>
        <w:t xml:space="preserve">The Emerging Landscape of Psychiatric Care in Bangladesh: Challenges, Innovations, and Future Directions in Dhaka</w:t>
      </w:r>
    </w:p>
    <w:p>
      <w:pPr>
        <w:pStyle w:val="FirstParagraph"/>
      </w:pPr>
      <w:r>
        <w:t xml:space="preserve">Dr. Arif Rahman,</w:t>
      </w:r>
      <w:r>
        <w:br/>
      </w:r>
      <w:r>
        <w:t xml:space="preserve">Department of Psychiatry, National Institute of Mental Health</w:t>
      </w:r>
      <w:r>
        <w:br/>
      </w:r>
      <w:r>
        <w:t xml:space="preserve">Correspondence: arif.rahman@nimh.gov.bd</w:t>
      </w:r>
      <w:r>
        <w:br/>
      </w:r>
      <w:r>
        <w:br/>
      </w:r>
      <w:r>
        <w:rPr>
          <w:iCs/>
          <w:i/>
        </w:rPr>
        <w:t xml:space="preserve">Published in the Journal of South Asian Health Sciences, Vol. 12, Issue 3</w:t>
      </w:r>
    </w:p>
    <w:p>
      <w:pPr>
        <w:pStyle w:val="BodyText"/>
      </w:pPr>
      <w:r>
        <w:rPr>
          <w:u w:val="single"/>
          <w:bCs/>
          <w:b/>
        </w:rPr>
        <w:t xml:space="preserve">Abstract:</w:t>
      </w:r>
      <w:r>
        <w:br/>
      </w:r>
      <w:r>
        <w:t xml:space="preserve">The mental health landscape in Bangladesh has undergone significant transformation over the past decade, with Dhaka serving as the epicenter of this evolution. Despite a growing burden of psychiatric disorders driven by urbanization, economic pressure, and social change, the country faces a critical shortage of qualified psychiatrists. This article examines the current state of psychiatric services in Dhaka, analyzing systemic challenges such as workforce shortages and stigma. It further explores emerging innovations, including telepsychiatry initiatives and community-based care models implemented within the capital. The study argues that for Dhaka to address its mental health crisis effectively, there must be a concerted effort to integrate psychiatric care into primary healthcare systems and expand medical education in this specialty.</w:t>
      </w:r>
    </w:p>
    <w:p>
      <w:pPr>
        <w:pStyle w:val="BodyText"/>
      </w:pPr>
      <w:r>
        <w:rPr>
          <w:bCs/>
          <w:b/>
        </w:rPr>
        <w:t xml:space="preserve">Keywords:</w:t>
      </w:r>
      <w:r>
        <w:t xml:space="preserve"> </w:t>
      </w:r>
      <w:r>
        <w:t xml:space="preserve">Psychiatry, Bangladesh, Dhaka, Mental Health Policy, Telemedicine, Workforce Shortage.</w:t>
      </w:r>
    </w:p>
    <w:bookmarkStart w:id="20" w:name="i.-introduction"/>
    <w:p>
      <w:pPr>
        <w:pStyle w:val="Heading2"/>
      </w:pPr>
      <w:r>
        <w:t xml:space="preserve">I. Introduction</w:t>
      </w:r>
    </w:p>
    <w:p>
      <w:pPr>
        <w:pStyle w:val="FirstParagraph"/>
      </w:pPr>
      <w:r>
        <w:t xml:space="preserve">Mental health is no longer a peripheral concern in the global health discourse but a central component of public health strategy. In the context of developing nations like Bangladesh, the intersection of rapid economic growth and traditional social structures creates unique psychological stressors. Nowhere is this dynamic more palpable than in Dhaka, the capital city and most populous urban center in Bangladesh. As a metropolis home to over 20 million people, Dhaka presents a complex environment characterized by high population density, traffic congestion, pollution, and intense socioeconomic competition.</w:t>
      </w:r>
    </w:p>
    <w:p>
      <w:pPr>
        <w:pStyle w:val="BodyText"/>
      </w:pPr>
      <w:r>
        <w:t xml:space="preserve">The role of the</w:t>
      </w:r>
      <w:r>
        <w:t xml:space="preserve"> </w:t>
      </w:r>
      <w:r>
        <w:rPr>
          <w:bCs/>
          <w:b/>
        </w:rPr>
        <w:t xml:space="preserve">Psychiatrist</w:t>
      </w:r>
      <w:r>
        <w:t xml:space="preserve"> </w:t>
      </w:r>
      <w:r>
        <w:t xml:space="preserve">in such an environment is pivotal yet strained. Psychiatry in Bangladesh has historically been dominated by institutional care within large psychiatric hospitals. However, recent years have seen a shift towards outpatient care and community integration. This article aims to critically assess the current situation for psychiatrists practicing in Dhaka, highlighting the disparities between demand and supply of mental health services.</w:t>
      </w:r>
    </w:p>
    <w:bookmarkEnd w:id="20"/>
    <w:bookmarkStart w:id="21" w:name="Xfe8d8e3be0b264702dbae20e4053177aad1da3d"/>
    <w:p>
      <w:pPr>
        <w:pStyle w:val="Heading2"/>
      </w:pPr>
      <w:r>
        <w:t xml:space="preserve">II. The Epidemiology of Mental Illness in Dhaka</w:t>
      </w:r>
    </w:p>
    <w:p>
      <w:pPr>
        <w:pStyle w:val="FirstParagraph"/>
      </w:pPr>
      <w:r>
        <w:t xml:space="preserve">The prevalence of mental disorders in Bangladesh is substantial, with estimates suggesting that nearly 14 million people suffer from depression or anxiety. In Dhaka, the incidence is likely higher due to urban risk factors. Studies indicate a rising trend in substance abuse among youth, increasing rates of post-traumatic stress disorder (PTSD) following natural disasters and industrial accidents (such as the Rana Plaza collapse), and a growing prevalence of mood disorders among the elderly population living in nuclear family structures.</w:t>
      </w:r>
    </w:p>
    <w:p>
      <w:pPr>
        <w:pStyle w:val="BodyText"/>
      </w:pPr>
      <w:r>
        <w:t xml:space="preserve">Despite these statistics, the diagnosis rate remains low. Many individuals presenting with somatic symptoms in general hospitals are not identified as having underlying psychiatric conditions until late stages of illness. This gap underscores the urgent need for accessible and destigmatized psychiatric care within the capital city.</w:t>
      </w:r>
    </w:p>
    <w:bookmarkEnd w:id="21"/>
    <w:bookmarkStart w:id="25" w:name="X49a0ee573ab24a347d2b984eed455c2e7053be6"/>
    <w:p>
      <w:pPr>
        <w:pStyle w:val="Heading2"/>
      </w:pPr>
      <w:r>
        <w:t xml:space="preserve">III. Challenges Facing Psychiatric Care in Dhaka</w:t>
      </w:r>
    </w:p>
    <w:bookmarkStart w:id="22" w:name="a.-critical-shortage-of-human-resources"/>
    <w:p>
      <w:pPr>
        <w:pStyle w:val="Heading3"/>
      </w:pPr>
      <w:r>
        <w:t xml:space="preserve">A. Critical Shortage of Human Resources</w:t>
      </w:r>
    </w:p>
    <w:p>
      <w:pPr>
        <w:pStyle w:val="FirstParagraph"/>
      </w:pPr>
      <w:r>
        <w:t xml:space="preserve">The most pressing challenge is the severe shortage of mental health professionals. Bangladesh has a ratio of approximately one psychiatrist for every several hundred thousand people, one of the lowest ratios in Asia. In Dhaka, while the concentration is higher than in rural districts, demand still vastly outstrips supply. This leads to excessive patient loads per doctor, burnout among practitioners, and long waiting times for appointments. Consequently many patients are left untreated or rely on informal healers.</w:t>
      </w:r>
    </w:p>
    <w:bookmarkEnd w:id="22"/>
    <w:bookmarkStart w:id="23" w:name="b.-stigma-and-cultural-barriers"/>
    <w:p>
      <w:pPr>
        <w:pStyle w:val="Heading3"/>
      </w:pPr>
      <w:r>
        <w:t xml:space="preserve">B. Stigma and Cultural Barriers</w:t>
      </w:r>
    </w:p>
    <w:p>
      <w:pPr>
        <w:pStyle w:val="FirstParagraph"/>
      </w:pPr>
      <w:r>
        <w:t xml:space="preserve">Cultural stigma remains a formidable barrier in Dhaka's social fabric. Mental illness is often misconstrued as a result of spiritual weakness, supernatural influence, or family shame. This perception prevents many families from seeking professional help from a qualified</w:t>
      </w:r>
      <w:r>
        <w:t xml:space="preserve"> </w:t>
      </w:r>
      <w:r>
        <w:rPr>
          <w:bCs/>
          <w:b/>
        </w:rPr>
        <w:t xml:space="preserve">Psychiatrist</w:t>
      </w:r>
      <w:r>
        <w:t xml:space="preserve">. Instead, patients often cycle through multiple general practitioners before finally reaching psychiatric care, by which time their condition has become chronic and severe.</w:t>
      </w:r>
    </w:p>
    <w:bookmarkEnd w:id="23"/>
    <w:bookmarkStart w:id="24" w:name="Xfa65c1c43b0dffcff852e4412998ce9b5bde7c3"/>
    <w:p>
      <w:pPr>
        <w:pStyle w:val="Heading3"/>
      </w:pPr>
      <w:r>
        <w:t xml:space="preserve">C. Infrastructure and Resource Limitations</w:t>
      </w:r>
    </w:p>
    <w:p>
      <w:pPr>
        <w:pStyle w:val="FirstParagraph"/>
      </w:pPr>
      <w:r>
        <w:t xml:space="preserve">In the public sector hospitals in Dhaka, such as the National Institute of Mental Health (NIMH) and Bangabandhu Sheikh Mujib Medical University (BSMMU), infrastructure is often outdated. There is a lack of integrated care units where psychiatric services are available alongside general medicine. Furthermore, access to newer psychopharmacological agents and psychotherapy modalities is limited in public facilities due to budgetary constraints.</w:t>
      </w:r>
    </w:p>
    <w:bookmarkEnd w:id="24"/>
    <w:bookmarkEnd w:id="25"/>
    <w:bookmarkStart w:id="29" w:name="iv.-innovations-and-emerging-trends"/>
    <w:p>
      <w:pPr>
        <w:pStyle w:val="Heading2"/>
      </w:pPr>
      <w:r>
        <w:t xml:space="preserve">IV. Innovations and Emerging Trends</w:t>
      </w:r>
    </w:p>
    <w:p>
      <w:pPr>
        <w:pStyle w:val="FirstParagraph"/>
      </w:pPr>
      <w:r>
        <w:t xml:space="preserve">Despite these challenges, the landscape of psychiatry in Dhaka is not static. Several innovative approaches are beginning to emerge:</w:t>
      </w:r>
    </w:p>
    <w:bookmarkStart w:id="26" w:name="a.-the-rise-of-telepsychiatry"/>
    <w:p>
      <w:pPr>
        <w:pStyle w:val="Heading3"/>
      </w:pPr>
      <w:r>
        <w:t xml:space="preserve">A. The Rise of Telepsychiatry</w:t>
      </w:r>
    </w:p>
    <w:p>
      <w:pPr>
        <w:pStyle w:val="FirstParagraph"/>
      </w:pPr>
      <w:r>
        <w:t xml:space="preserve">The digital revolution in Bangladesh has facilitated the growth of telepsychiatry. Private clinics and some government initiatives have started offering video consultations, allowing patients in Dhaka to access psychiatric care from the comfort of their homes. This model is particularly effective for follow-up appointments and reducing the stigma associated with visiting a mental health facility physically.</w:t>
      </w:r>
    </w:p>
    <w:bookmarkEnd w:id="26"/>
    <w:bookmarkStart w:id="27" w:name="b.-integration-into-primary-healthcare"/>
    <w:p>
      <w:pPr>
        <w:pStyle w:val="Heading3"/>
      </w:pPr>
      <w:r>
        <w:t xml:space="preserve">B. Integration into Primary Healthcare</w:t>
      </w:r>
    </w:p>
    <w:p>
      <w:pPr>
        <w:pStyle w:val="FirstParagraph"/>
      </w:pPr>
      <w:r>
        <w:t xml:space="preserve">There is a growing consensus among health policymakers in Dhaka regarding the need to integrate mental health into primary healthcare. The "mhGAP Intervention Guide" from the World Health Organization has been adapted for local use, training general practitioners in urban clinics of Dhaka to identify and manage common mental disorders. This task-shifting approach aims to extend the reach of psychiatric expertise beyond specialist hospitals.</w:t>
      </w:r>
    </w:p>
    <w:bookmarkEnd w:id="27"/>
    <w:bookmarkStart w:id="28" w:name="c.-ngo-led-community-interventions"/>
    <w:p>
      <w:pPr>
        <w:pStyle w:val="Heading3"/>
      </w:pPr>
      <w:r>
        <w:t xml:space="preserve">C. NGO-Led Community Interventions</w:t>
      </w:r>
    </w:p>
    <w:p>
      <w:pPr>
        <w:pStyle w:val="FirstParagraph"/>
      </w:pPr>
      <w:r>
        <w:t xml:space="preserve">Non-Governmental Organizations (NGOs) play a crucial role in Dhaka’s mental health ecosystem. Organizations such as BRAC and Ananda Maitree Foundation have implemented community-based programs that include mental health screening, counseling, and peer support groups. These initiatives often work in tandem with local psychiatrists to provide comprehensive care.</w:t>
      </w:r>
    </w:p>
    <w:bookmarkEnd w:id="28"/>
    <w:bookmarkEnd w:id="29"/>
    <w:bookmarkStart w:id="30" w:name="v.-the-role-of-education-and-training"/>
    <w:p>
      <w:pPr>
        <w:pStyle w:val="Heading2"/>
      </w:pPr>
      <w:r>
        <w:t xml:space="preserve">V. The Role of Education and Training</w:t>
      </w:r>
    </w:p>
    <w:p>
      <w:pPr>
        <w:pStyle w:val="FirstParagraph"/>
      </w:pPr>
      <w:r>
        <w:t xml:space="preserve">To sustain the growth of psychiatric services in Dhaka, educational reform is essential. Medical colleges must prioritize psychiatry in their curricula, ensuring that all medical graduates possess basic competency in mental health recognition and management. Furthermore, postgraduate training programs for psychiatry need to be expanded to produce more specialists. There is also a need for continuous professional development courses focusing on emerging topics such as digital mental health interventions and trauma-informed care.</w:t>
      </w:r>
    </w:p>
    <w:bookmarkEnd w:id="30"/>
    <w:bookmarkStart w:id="31" w:name="vi.-conclusion"/>
    <w:p>
      <w:pPr>
        <w:pStyle w:val="Heading2"/>
      </w:pPr>
      <w:r>
        <w:t xml:space="preserve">VI. Conclusion</w:t>
      </w:r>
    </w:p>
    <w:p>
      <w:pPr>
        <w:pStyle w:val="FirstParagraph"/>
      </w:pPr>
      <w:r>
        <w:t xml:space="preserve">The state of psychiatric care in Bangladesh, particularly in Dhaka, stands at a crossroads. While the challenges of workforce shortages, stigma, and resource limitations are significant, there is a burgeoning awareness and willingness to address these issues. The</w:t>
      </w:r>
      <w:r>
        <w:t xml:space="preserve"> </w:t>
      </w:r>
      <w:r>
        <w:rPr>
          <w:bCs/>
          <w:b/>
        </w:rPr>
        <w:t xml:space="preserve">Psychiatrist</w:t>
      </w:r>
      <w:r>
        <w:t xml:space="preserve"> </w:t>
      </w:r>
      <w:r>
        <w:t xml:space="preserve">in Dhaka is evolving from an isolated hospital-based practitioner to an integral part of a multidisciplinary healthcare team.</w:t>
      </w:r>
    </w:p>
    <w:p>
      <w:pPr>
        <w:pStyle w:val="BodyText"/>
      </w:pPr>
      <w:r>
        <w:t xml:space="preserve">For Bangladesh to achieve its development goals, mental health must be prioritized at the national policy level. This requires increased funding, robust legal frameworks protecting patient rights, and aggressive public awareness campaigns. Dhaka, as the economic and cultural hub of the nation, is uniquely positioned to lead this transformation. By leveraging technology, strengthening primary care integration, and expanding education in psychiatry Bangladesh can build a more resilient mental health system that serves its diverse population effectively.</w:t>
      </w:r>
    </w:p>
    <w:bookmarkEnd w:id="31"/>
    <w:bookmarkStart w:id="32" w:name="vii.-references"/>
    <w:p>
      <w:pPr>
        <w:pStyle w:val="Heading2"/>
      </w:pPr>
      <w:r>
        <w:t xml:space="preserve">VII. References</w:t>
      </w:r>
    </w:p>
    <w:p>
      <w:pPr>
        <w:numPr>
          <w:ilvl w:val="0"/>
          <w:numId w:val="1001"/>
        </w:numPr>
        <w:pStyle w:val="Compact"/>
      </w:pPr>
      <w:r>
        <w:t xml:space="preserve">Khan, A. (2021). Mental Health Status in Urban Bangladesh: A Review of Epidemiological Data. Journal of Community Psychiatry, 15(3), 45-60.</w:t>
      </w:r>
    </w:p>
    <w:p>
      <w:pPr>
        <w:numPr>
          <w:ilvl w:val="0"/>
          <w:numId w:val="1001"/>
        </w:numPr>
        <w:pStyle w:val="Compact"/>
      </w:pPr>
      <w:r>
        <w:t xml:space="preserve">Mohammad, N., &amp; Rahman, M. (2019). The Role of Telemedicine in Enhancing Access to Mental Health Services in South Asia. International Journal of Digital Health, 8(2), 112-125.</w:t>
      </w:r>
    </w:p>
    <w:p>
      <w:pPr>
        <w:numPr>
          <w:ilvl w:val="0"/>
          <w:numId w:val="1001"/>
        </w:numPr>
        <w:pStyle w:val="Compact"/>
      </w:pPr>
      <w:r>
        <w:t xml:space="preserve">National Institute of Mental Health Bangladesh. (2023). Annual Report on Psychiatric Service Delivery in Dhaka Division.</w:t>
      </w:r>
    </w:p>
    <w:p>
      <w:pPr>
        <w:numPr>
          <w:ilvl w:val="0"/>
          <w:numId w:val="1001"/>
        </w:numPr>
        <w:pStyle w:val="Compact"/>
      </w:pPr>
      <w:r>
        <w:t xml:space="preserve">Rahman, M., et al. (2018). Stigma and Help-Seeking Behavior among Patients with Depression in Dhaka. Social Science &amp; Medicine, 95(4), 78-85.</w:t>
      </w:r>
    </w:p>
    <w:p>
      <w:pPr>
        <w:numPr>
          <w:ilvl w:val="0"/>
          <w:numId w:val="1001"/>
        </w:numPr>
        <w:pStyle w:val="Compact"/>
      </w:pPr>
      <w:r>
        <w:t xml:space="preserve">World Health Organization. (2020). mhGAP Humanitarian Intervention Guide: Bangladesh Country Adaptation.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Landscape of Psychiatric Care in Bangladesh: Challenges, Innovations, and Future Directions in Dhaka</dc:title>
  <dc:creator/>
  <cp:keywords/>
  <dcterms:created xsi:type="dcterms:W3CDTF">2026-07-29T14:30:53Z</dcterms:created>
  <dcterms:modified xsi:type="dcterms:W3CDTF">2026-07-29T14:30:53Z</dcterms:modified>
</cp:coreProperties>
</file>

<file path=docProps/custom.xml><?xml version="1.0" encoding="utf-8"?>
<Properties xmlns="http://schemas.openxmlformats.org/officeDocument/2006/custom-properties" xmlns:vt="http://schemas.openxmlformats.org/officeDocument/2006/docPropsVTypes"/>
</file>