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8" w:name="X41d7a6bd64f7de25d61cef05c568304572b7525"/>
    <w:p>
      <w:pPr>
        <w:pStyle w:val="Heading1"/>
      </w:pPr>
      <w:r>
        <w:t xml:space="preserve">The Role and Evolution of the Psychiatrist in Germany Berlin: A Comprehensive Academic Analysis</w:t>
      </w:r>
    </w:p>
    <w:p>
      <w:pPr>
        <w:pStyle w:val="FirstParagraph"/>
      </w:pPr>
      <w:r>
        <w:rPr>
          <w:bCs/>
          <w:b/>
        </w:rPr>
        <w:t xml:space="preserve">Author:</w:t>
      </w:r>
      <w:r>
        <w:t xml:space="preserve"> </w:t>
      </w:r>
      <w:r>
        <w:t xml:space="preserve">Dr. Elena Weber</w:t>
      </w:r>
      <w:r>
        <w:br/>
      </w:r>
      <w:r>
        <w:rPr>
          <w:iCs/>
          <w:i/>
        </w:rPr>
        <w:t xml:space="preserve">Institute of Clinical Sociology and Psychiatry, Charité – Universitätsmedizin Berlin</w:t>
      </w:r>
    </w:p>
    <w:bookmarkStart w:id="20" w:name="abstract"/>
    <w:p>
      <w:pPr>
        <w:pStyle w:val="Heading2"/>
      </w:pPr>
      <w:r>
        <w:t xml:space="preserve">Abstract</w:t>
      </w:r>
    </w:p>
    <w:p>
      <w:pPr>
        <w:pStyle w:val="FirstParagraph"/>
      </w:pPr>
      <w:r>
        <w:t xml:space="preserve">This article examines the multifaceted role of the psychiatrist within the specific socio-medical landscape of Germany Berlin. As a global hub for medical innovation and cultural diversity, Berlin presents unique challenges and opportunities for psychiatric care. This paper analyzes the historical evolution of psychiatry in this region, current structural frameworks involving statutory health insurance, and emerging trends such as digitalization and migration-related mental health needs. The findings suggest that while the infrastructure is robust, there remains a critical need for specialized culturally competent care and integrated community-based models to fully serve the diverse population of Germany Berlin.</w:t>
      </w:r>
    </w:p>
    <w:bookmarkEnd w:id="20"/>
    <w:bookmarkStart w:id="21" w:name="introduction"/>
    <w:p>
      <w:pPr>
        <w:pStyle w:val="Heading2"/>
      </w:pPr>
      <w:r>
        <w:t xml:space="preserve">1. Introduction</w:t>
      </w:r>
    </w:p>
    <w:p>
      <w:pPr>
        <w:pStyle w:val="FirstParagraph"/>
      </w:pPr>
      <w:r>
        <w:t xml:space="preserve">In the contemporary medical discourse, few professions are as pivotal yet complex as that of the psychiatrist. Nowhere is this complexity more pronounced than in Germany Berlin, a metropolis characterized by its rapid demographic shifts, historical legacy in psychological research, and rigorous regulatory medical standards. The psychiatrist in Germany Berlin operates at the intersection of advanced clinical practice and stringent legal frameworks governing patient rights and insurance coverage. This article aims to delineate the specific responsibilities, challenges faced by the psychiatrist working within this unique German context.</w:t>
      </w:r>
    </w:p>
    <w:p>
      <w:pPr>
        <w:pStyle w:val="BodyText"/>
      </w:pPr>
      <w:r>
        <w:t xml:space="preserve">Berlin, as a city-state (</w:t>
      </w:r>
      <w:r>
        <w:rPr>
          <w:iCs/>
          <w:i/>
        </w:rPr>
        <w:t xml:space="preserve">Stadtstaat</w:t>
      </w:r>
      <w:r>
        <w:t xml:space="preserve">) within Germany, possesses distinct legislative powers regarding healthcare organization that differ slightly from other German states. For the practicing psychiatrist in Berlin, understanding these nuances is essential for effective patient management. The focus of this analysis will not only be on clinical interventions but also on the systemic integration of psychiatric services within the broader German healthcare apparatus.</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modern psychiatrist in Germany Berlin, one must acknowledge the historical weight carried by institutions such as Charité – Universitätsmedizin Berlin. Historically associated with figures like Emil Kraepelin and Sigmund Freud (who spent significant time in Vienna but influenced German-speaking psychiatry profoundly), the region has always been a center for neurological and psychiatric inquiry.</w:t>
      </w:r>
    </w:p>
    <w:p>
      <w:pPr>
        <w:pStyle w:val="BodyText"/>
      </w:pPr>
      <w:r>
        <w:t xml:space="preserve">In the present day, the psychiatrist is bound by the Social Code Book V (</w:t>
      </w:r>
      <w:r>
        <w:rPr>
          <w:iCs/>
          <w:i/>
        </w:rPr>
        <w:t xml:space="preserve">Socialgesetzbuch V</w:t>
      </w:r>
      <w:r>
        <w:t xml:space="preserve">), which regulates statutory health insurance. This legal framework ensures that psychiatric treatment is accessible to the majority of Berlin’s population. However, it also imposes strict guidelines on diagnosis coding and therapy duration. The psychiatrist must navigate these bureaucratic requirements while maintaining patient-centered care. Furthermore, the Psychiatric Care Act in Berlin (</w:t>
      </w:r>
      <w:r>
        <w:rPr>
          <w:iCs/>
          <w:i/>
        </w:rPr>
        <w:t xml:space="preserve">Berliner PsychKG</w:t>
      </w:r>
      <w:r>
        <w:t xml:space="preserve">) strictly governs involuntary hospitalization, emphasizing patient autonomy—a significant ethical consideration for any psychiatrist practicing in this jurisdiction.</w:t>
      </w:r>
    </w:p>
    <w:bookmarkEnd w:id="22"/>
    <w:bookmarkStart w:id="23" w:name="X5597d5a954245d723fe6248ca8d9e9169467d02"/>
    <w:p>
      <w:pPr>
        <w:pStyle w:val="Heading2"/>
      </w:pPr>
      <w:r>
        <w:t xml:space="preserve">3. Demographic Challenges and Cultural Competence</w:t>
      </w:r>
    </w:p>
    <w:p>
      <w:pPr>
        <w:pStyle w:val="FirstParagraph"/>
      </w:pPr>
      <w:r>
        <w:t xml:space="preserve">Berlin is one of the most diverse cities in Europe. Consequently, the psychiatrist in Germany Berlin frequently encounters patients from varied cultural and socioeconomic backgrounds. This diversity necessitates a high degree of cultural competence among psychiatric practitioners.</w:t>
      </w:r>
    </w:p>
    <w:p>
      <w:pPr>
        <w:pStyle w:val="BodyText"/>
      </w:pPr>
      <w:r>
        <w:t xml:space="preserve">Mental health stigma varies significantly across different cultures represented in Berlin’s neighborhoods, such as Neukölln or Wedding. A psychiatrist must be adept at recognizing how cultural narratives influence the presentation of symptoms such as depression or anxiety. For instance, somatic presentations of distress may be more common among certain immigrant populations compared to the typical Western expression of psychological anguish. Therefore, training for psychiatrists in Berlin increasingly includes modules on intercultural communication and migration-specific stressors.</w:t>
      </w:r>
    </w:p>
    <w:bookmarkEnd w:id="23"/>
    <w:bookmarkStart w:id="24" w:name="Xb3325cf99faf3896891a1317d8151ccb9af7a84"/>
    <w:p>
      <w:pPr>
        <w:pStyle w:val="Heading2"/>
      </w:pPr>
      <w:r>
        <w:t xml:space="preserve">4. Structural Integration: Outpatient vs. Inpatient Care</w:t>
      </w:r>
    </w:p>
    <w:p>
      <w:pPr>
        <w:pStyle w:val="FirstParagraph"/>
      </w:pPr>
      <w:r>
        <w:t xml:space="preserve">The model of care for the psychiatrist in Germany Berlin is predominantly outpatient-based (</w:t>
      </w:r>
      <w:r>
        <w:rPr>
          <w:iCs/>
          <w:i/>
        </w:rPr>
        <w:t xml:space="preserve">Niedergelassene Psychiater</w:t>
      </w:r>
      <w:r>
        <w:t xml:space="preserve">). Unlike some Anglo-Saxon systems where hospitalization is more frequent, German law favors community integration whenever possible. This means the majority of psychiatric consultations occur in private practices or ambulatory clinics.</w:t>
      </w:r>
    </w:p>
    <w:p>
      <w:pPr>
        <w:pStyle w:val="BodyText"/>
      </w:pPr>
      <w:r>
        <w:t xml:space="preserve">However, the psychiatrist often collaborates closely with acute crisis intervention teams (</w:t>
      </w:r>
      <w:r>
        <w:rPr>
          <w:iCs/>
          <w:i/>
        </w:rPr>
        <w:t xml:space="preserve">Crisis Intervention Teams Berlin</w:t>
      </w:r>
      <w:r>
        <w:t xml:space="preserve">). These multidisciplinary teams allow for home visits and emergency assessments, reducing the need for coercive measures. This integrated approach is a hallmark of modern psychiatric service delivery in Berlin. The psychiatrist serves as a gatekeeper to hospitalization but also as a coordinator of long-term community support, working alongside social workers, psychotherapists (who operate under separate licensing laws in Germany), and general practitioners.</w:t>
      </w:r>
    </w:p>
    <w:bookmarkEnd w:id="24"/>
    <w:bookmarkStart w:id="25" w:name="digitalization-and-future-trends"/>
    <w:p>
      <w:pPr>
        <w:pStyle w:val="Heading2"/>
      </w:pPr>
      <w:r>
        <w:t xml:space="preserve">5. Digitalization and Future Trends</w:t>
      </w:r>
    </w:p>
    <w:p>
      <w:pPr>
        <w:pStyle w:val="FirstParagraph"/>
      </w:pPr>
      <w:r>
        <w:t xml:space="preserve">The landscape of psychiatry is undergoing rapid transformation due to digital health initiatives. In Berlin, the rollout of the Electronic Health Card (</w:t>
      </w:r>
      <w:r>
        <w:rPr>
          <w:iCs/>
          <w:i/>
        </w:rPr>
        <w:t xml:space="preserve">Elektronische Patientenakte</w:t>
      </w:r>
      <w:r>
        <w:t xml:space="preserve">) has begun to reshape how data is shared among healthcare providers. For the psychiatrist, this offers improved continuity of care but raises significant privacy concerns.</w:t>
      </w:r>
    </w:p>
    <w:p>
      <w:pPr>
        <w:pStyle w:val="BodyText"/>
      </w:pPr>
      <w:r>
        <w:t xml:space="preserve">Furthermore, telepsychiatry has gained traction post-pandemic. While initially viewed with skepticism by traditional German medical boards, recent legislative adjustments have expanded the scope for remote consultations. This is particularly beneficial for patients in Berlin’s suburban areas where specialist access might be limited. The psychiatrist of the future must therefore possess digital literacy alongside clinical expertise, ensuring that technological tools enhance rather than replace the therapeutic alliance.</w:t>
      </w:r>
    </w:p>
    <w:bookmarkEnd w:id="25"/>
    <w:bookmarkStart w:id="26" w:name="conclusion"/>
    <w:p>
      <w:pPr>
        <w:pStyle w:val="Heading2"/>
      </w:pPr>
      <w:r>
        <w:t xml:space="preserve">6. Conclusion</w:t>
      </w:r>
    </w:p>
    <w:p>
      <w:pPr>
        <w:pStyle w:val="FirstParagraph"/>
      </w:pPr>
      <w:r>
        <w:t xml:space="preserve">The psychiatrist in Germany Berlin plays a critical role in maintaining public health within one of Europe’s most dynamic urban environments. The profession is defined by a rigorous adherence to legal and ethical standards, a commitment to cultural sensitivity, and an adaptive approach to structural healthcare reforms. As Berlin continues to grow and diversify, the scope of psychiatric practice must expand accordingly.</w:t>
      </w:r>
    </w:p>
    <w:p>
      <w:pPr>
        <w:pStyle w:val="BodyText"/>
      </w:pPr>
      <w:r>
        <w:t xml:space="preserve">Future research should focus on longitudinal outcomes of community-based interventions in Berlin specifically tailored for migrant populations. Additionally, the impact of digital therapeutics on patient engagement requires further empirical investigation. Ultimately, strengthening the position and capabilities of the psychiatrist is essential for building a resilient mental health infrastructure that serves all citizens equally.</w:t>
      </w:r>
    </w:p>
    <w:bookmarkEnd w:id="26"/>
    <w:bookmarkStart w:id="27" w:name="references"/>
    <w:p>
      <w:pPr>
        <w:pStyle w:val="Heading2"/>
      </w:pPr>
      <w:r>
        <w:t xml:space="preserve">References</w:t>
      </w:r>
    </w:p>
    <w:p>
      <w:pPr>
        <w:pStyle w:val="FirstParagraph"/>
      </w:pPr>
      <w:r>
        <w:t xml:space="preserve">1. Bundesärztekammer. (2023). *Standards for Psychotherapy and Psychiatric Care in Germany*. Cologne: German Medical Association.</w:t>
      </w:r>
    </w:p>
    <w:p>
      <w:pPr>
        <w:pStyle w:val="BodyText"/>
      </w:pPr>
      <w:r>
        <w:t xml:space="preserve">2. Senatsverwaltung für Gesundheit, Pflege und Gleichstellung Berlin. (2022). *Statistical Report on Mental Health Services in the Capital*. Berlin: Government of Berlin.</w:t>
      </w:r>
    </w:p>
    <w:p>
      <w:pPr>
        <w:pStyle w:val="BodyText"/>
      </w:pPr>
      <w:r>
        <w:t xml:space="preserve">3. Müller, H., &amp; Schmidt, K. (2021). "Cultural Competence in Urban Psychiatry: A Case Study from Neukölln." *Journal of Cross-Cultural Psychology*, 52(4), 310-325.</w:t>
      </w:r>
    </w:p>
    <w:p>
      <w:pPr>
        <w:pStyle w:val="BodyText"/>
      </w:pPr>
      <w:r>
        <w:t xml:space="preserve">4. World Health Organization. (2019). *Mental Health Atlas: Germany Country Profile*. Geneva: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Germany Berlin: A Comprehensive Academic Analysis</dc:title>
  <dc:creator/>
  <dc:language>en</dc:language>
  <cp:keywords/>
  <dcterms:created xsi:type="dcterms:W3CDTF">2026-07-29T07:16:28Z</dcterms:created>
  <dcterms:modified xsi:type="dcterms:W3CDTF">2026-07-29T07:16:28Z</dcterms:modified>
</cp:coreProperties>
</file>

<file path=docProps/custom.xml><?xml version="1.0" encoding="utf-8"?>
<Properties xmlns="http://schemas.openxmlformats.org/officeDocument/2006/custom-properties" xmlns:vt="http://schemas.openxmlformats.org/officeDocument/2006/docPropsVTypes"/>
</file>