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Munich:</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34" w:name="X9cd9e4fbd005dd61f6f701a6b9dbf6aa6051b42"/>
    <w:p>
      <w:pPr>
        <w:pStyle w:val="Heading1"/>
      </w:pPr>
      <w:r>
        <w:t xml:space="preserve">The Role and Challenges of the Psychiatrist in Contemporary Munich: An Academic Perspective</w:t>
      </w:r>
    </w:p>
    <w:p>
      <w:pPr>
        <w:pStyle w:val="FirstParagraph"/>
      </w:pPr>
      <w:r>
        <w:rPr>
          <w:bCs/>
          <w:b/>
        </w:rPr>
        <w:t xml:space="preserve">A. Scholar</w:t>
      </w:r>
      <w:r>
        <w:rPr>
          <w:vertAlign w:val="superscript"/>
          <w:bCs/>
          <w:b/>
        </w:rPr>
        <w:t xml:space="preserve">a*</w:t>
      </w:r>
      <w:r>
        <w:rPr>
          <w:bCs/>
          <w:b/>
        </w:rPr>
        <w:t xml:space="preserve">, B. Expert</w:t>
      </w:r>
      <w:r>
        <w:rPr>
          <w:vertAlign w:val="superscript"/>
          <w:bCs/>
          <w:b/>
        </w:rPr>
        <w:t xml:space="preserve">b</w:t>
      </w:r>
    </w:p>
    <w:p>
      <w:pPr>
        <w:pStyle w:val="BodyText"/>
      </w:pPr>
      <w:r>
        <w:rPr>
          <w:vertAlign w:val="superscript"/>
        </w:rPr>
        <w:t xml:space="preserve">a</w:t>
      </w:r>
      <w:r>
        <w:t xml:space="preserve">Institute for Mental Health Studies, Ludwig-Maximilians-Universität München, Munich, Germany</w:t>
      </w:r>
      <w:r>
        <w:br/>
      </w:r>
      <w:r>
        <w:rPr>
          <w:vertAlign w:val="subscript"/>
        </w:rPr>
        <w:t xml:space="preserve">b</w:t>
      </w:r>
      <w:r>
        <w:t xml:space="preserve">Clinical Department of Psychiatry and Psychotherapy, Klinikum rechts der Isar, Munich, Germany</w:t>
      </w:r>
      <w:r>
        <w:br/>
      </w:r>
      <w:r>
        <w:t xml:space="preserve">*Corresponding author:</w:t>
      </w:r>
      <w:r>
        <w:t xml:space="preserve"> </w:t>
      </w:r>
      <w:hyperlink r:id="rId20">
        <w:r>
          <w:rPr>
            <w:rStyle w:val="Hyperlink"/>
          </w:rPr>
          <w:t xml:space="preserve">scholar@lmu.de</w:t>
        </w:r>
      </w:hyperlink>
    </w:p>
    <w:bookmarkStart w:id="21" w:name="abstract"/>
    <w:p>
      <w:pPr>
        <w:pStyle w:val="Heading2"/>
      </w:pPr>
      <w:r>
        <w:t xml:space="preserve">Abstract</w:t>
      </w:r>
    </w:p>
    <w:p>
      <w:pPr>
        <w:pStyle w:val="FirstParagraph"/>
      </w:pPr>
      <w:r>
        <w:t xml:space="preserve">This academic journal article examines the evolving role of the psychiatrist within the specific socio-cultural and institutional landscape of Munich, Germany. While psychiatry is a universal medical discipline, its practice is heavily influenced by local healthcare infrastructure, cultural attitudes toward mental health, and regional regulatory frameworks unique to Bavaria. This paper explores how a</w:t>
      </w:r>
      <w:r>
        <w:t xml:space="preserve"> </w:t>
      </w:r>
      <w:r>
        <w:rPr>
          <w:bCs/>
          <w:b/>
        </w:rPr>
        <w:t xml:space="preserve">psychiatrist</w:t>
      </w:r>
      <w:r>
        <w:t xml:space="preserve"> </w:t>
      </w:r>
      <w:r>
        <w:t xml:space="preserve">in Munich navigates the intersection of high-quality academic medicine and public health demands. We analyze the integration of psychosomatic care into general hospitals in Munich, discuss the impact of German insurance models on patient access, and highlight cultural nuances affecting therapeutic alliances. The findings suggest that while Munich offers robust resources for advanced psychiatric care, significant challenges remain regarding accessibility for marginalized populations and the standardization of cross-disciplinary collaboration.</w:t>
      </w:r>
    </w:p>
    <w:bookmarkEnd w:id="21"/>
    <w:bookmarkStart w:id="22" w:name="introduction"/>
    <w:p>
      <w:pPr>
        <w:pStyle w:val="Heading2"/>
      </w:pPr>
      <w:r>
        <w:t xml:space="preserve">1. Introduction</w:t>
      </w:r>
    </w:p>
    <w:p>
      <w:pPr>
        <w:pStyle w:val="FirstParagraph"/>
      </w:pPr>
      <w:r>
        <w:t xml:space="preserve">Mental health has emerged as a critical public health priority across Europe, with Germany implementing various reforms to enhance care accessibility. Within this national framework, Munich stands out as a unique hub for psychiatric innovation and academic rigor. As the capital of Bavaria and home to world-renowned institutions such as the Ludwig-Maximilians-Universität (LMU) Klinikum rechts der Isar, Munich attracts patients seeking specialized</w:t>
      </w:r>
      <w:r>
        <w:t xml:space="preserve"> </w:t>
      </w:r>
      <w:r>
        <w:rPr>
          <w:bCs/>
          <w:b/>
        </w:rPr>
        <w:t xml:space="preserve">psychiatrist</w:t>
      </w:r>
      <w:r>
        <w:t xml:space="preserve"> </w:t>
      </w:r>
      <w:r>
        <w:t xml:space="preserve">services. However, the practice of psychiatry in this context is not merely a translation of global medical standards; it is deeply embedded in the local culture and administrative structures of Germany and Munich specifically.</w:t>
      </w:r>
    </w:p>
    <w:p>
      <w:pPr>
        <w:pStyle w:val="BodyText"/>
      </w:pPr>
      <w:r>
        <w:t xml:space="preserve">The objective of this article is to provide an academic overview of how a</w:t>
      </w:r>
      <w:r>
        <w:t xml:space="preserve"> </w:t>
      </w:r>
      <w:r>
        <w:rPr>
          <w:bCs/>
          <w:b/>
        </w:rPr>
        <w:t xml:space="preserve">psychiatrist</w:t>
      </w:r>
      <w:r>
        <w:t xml:space="preserve"> </w:t>
      </w:r>
      <w:r>
        <w:t xml:space="preserve">functions within the Munich ecosystem. We argue that understanding the specificities of mental health care in Munich requires an examination of three key pillars: the academic-clinical interface, the socio-economic demographics influencing patient presentation, and the regulatory environment defined by German federal law.</w:t>
      </w:r>
    </w:p>
    <w:bookmarkEnd w:id="22"/>
    <w:bookmarkStart w:id="27" w:name="X6bfc7f2f2b7c4381279e1e438530c69b18fa1cb"/>
    <w:p>
      <w:pPr>
        <w:pStyle w:val="Heading2"/>
      </w:pPr>
      <w:r>
        <w:t xml:space="preserve">2. The Academic-Clinical Interface in Munich</w:t>
      </w:r>
    </w:p>
    <w:p>
      <w:pPr>
        <w:pStyle w:val="FirstParagraph"/>
      </w:pPr>
      <w:r>
        <w:t xml:space="preserve">Munich is distinguished by its strong integration between university education and clinical practice. For a</w:t>
      </w:r>
      <w:r>
        <w:t xml:space="preserve"> </w:t>
      </w:r>
      <w:r>
        <w:rPr>
          <w:bCs/>
          <w:b/>
        </w:rPr>
        <w:t xml:space="preserve">psychiatrist</w:t>
      </w:r>
      <w:r>
        <w:t xml:space="preserve"> </w:t>
      </w:r>
      <w:r>
        <w:t xml:space="preserve">working in Munich, particularly those affiliated with university hospitals or large private clinics near the city center, there is an inherent expectation to contribute to medical research and academic teaching.</w:t>
      </w:r>
    </w:p>
    <w:bookmarkStart w:id="23" w:name="research-driven-practice"/>
    <w:p>
      <w:pPr>
        <w:pStyle w:val="Heading3"/>
      </w:pPr>
      <w:r>
        <w:t xml:space="preserve">2.1 Research-Driven Practice</w:t>
      </w:r>
    </w:p>
    <w:p>
      <w:pPr>
        <w:pStyle w:val="FirstParagraph"/>
      </w:pPr>
      <w:r>
        <w:t xml:space="preserve">Institutions such as the LMU and TU Munich (Technical University of Munich) are leaders in neurobiological psychiatry. A</w:t>
      </w:r>
      <w:r>
        <w:t xml:space="preserve"> </w:t>
      </w:r>
      <w:r>
        <w:rPr>
          <w:bCs/>
          <w:b/>
        </w:rPr>
        <w:t xml:space="preserve">psychiatrist</w:t>
      </w:r>
      <w:r>
        <w:t xml:space="preserve"> </w:t>
      </w:r>
      <w:r>
        <w:t xml:space="preserve">in this environment often operates within a multidisciplinary team that includes neuroscientists, psychologists, and social workers. This collaborative model ensures that diagnostic criteria are rigorously applied, often leveraging advanced neuroimaging techniques not routinely available in smaller German towns. However, this academic focus can sometimes create a disconnect between research priorities and the immediate needs of outpatients in community settings.</w:t>
      </w:r>
    </w:p>
    <w:bookmarkEnd w:id="23"/>
    <w:bookmarkStart w:id="24" w:name="continuing-medical-education"/>
    <w:p>
      <w:pPr>
        <w:pStyle w:val="Heading3"/>
      </w:pPr>
      <w:r>
        <w:t xml:space="preserve">2.2 Continuing Medical Education</w:t>
      </w:r>
    </w:p>
    <w:p>
      <w:pPr>
        <w:pStyle w:val="FirstParagraph"/>
      </w:pPr>
      <w:r>
        <w:t xml:space="preserve">The rapid evolution of psychopharmacology requires continuous upskilling. In Munich,</w:t>
      </w:r>
      <w:r>
        <w:t xml:space="preserve"> </w:t>
      </w:r>
      <w:r>
        <w:rPr>
          <w:bCs/>
          <w:b/>
        </w:rPr>
        <w:t xml:space="preserve">psychiatrist</w:t>
      </w:r>
      <w:r>
        <w:t xml:space="preserve"> </w:t>
      </w:r>
      <w:r>
        <w:t xml:space="preserve">professionals have access to frequent conferences and workshops hosted by the Bavarian Medical Association (Ärztekammer Bayern). This proximity to academic excellence ensures that the standard of care in Munich remains among the highest in Germany, yet it also places a burden on practitioners to stay abreast of rapid scientific developments.</w:t>
      </w:r>
    </w:p>
    <w:p>
      <w:pPr>
        <w:pStyle w:val="BodyText"/>
      </w:pPr>
      <w:r>
        <w:t xml:space="preserve">3. Socio-Cultural Dynamics and Patient Demographics</w:t>
      </w:r>
    </w:p>
    <w:p>
      <w:pPr>
        <w:pStyle w:val="BodyText"/>
      </w:pPr>
      <w:r>
        <w:t xml:space="preserve">The effectiveness of any</w:t>
      </w:r>
      <w:r>
        <w:t xml:space="preserve"> </w:t>
      </w:r>
      <w:r>
        <w:rPr>
          <w:bCs/>
          <w:b/>
        </w:rPr>
        <w:t xml:space="preserve">psychiatrist</w:t>
      </w:r>
      <w:r>
        <w:t xml:space="preserve"> </w:t>
      </w:r>
      <w:r>
        <w:t xml:space="preserve">is contingent upon the patient-practitioner relationship. In Munich, this relationship is shaped by a highly diverse population ranging from long-standing Bavarian residents to international students and expatriates.</w:t>
      </w:r>
    </w:p>
    <w:bookmarkEnd w:id="24"/>
    <w:bookmarkStart w:id="25" w:name="X449a81d0588a2ddb21a13b7cb3c171721b21193"/>
    <w:p>
      <w:pPr>
        <w:pStyle w:val="Heading3"/>
      </w:pPr>
      <w:r>
        <w:t xml:space="preserve">3.1 Cultural Nuances in Mental Health Disclosure</w:t>
      </w:r>
    </w:p>
    <w:p>
      <w:pPr>
        <w:pStyle w:val="FirstParagraph"/>
      </w:pPr>
      <w:r>
        <w:t xml:space="preserve">Bavarian culture has traditionally valued stoicism and self-reliance. Consequently, patients presenting at psychiatric clinics in Munich may exhibit higher thresholds for seeking help compared to other regions. A</w:t>
      </w:r>
      <w:r>
        <w:t xml:space="preserve"> </w:t>
      </w:r>
      <w:r>
        <w:rPr>
          <w:bCs/>
          <w:b/>
        </w:rPr>
        <w:t xml:space="preserve">psychiatrist</w:t>
      </w:r>
      <w:r>
        <w:t xml:space="preserve"> </w:t>
      </w:r>
      <w:r>
        <w:t xml:space="preserve">must therefore be culturally competent, recognizing when a patient's reluctance stems from cultural stigma versus clinical denial of illness.</w:t>
      </w:r>
    </w:p>
    <w:bookmarkEnd w:id="25"/>
    <w:bookmarkStart w:id="26" w:name="the-impact-of-urbanization-and-stress"/>
    <w:p>
      <w:pPr>
        <w:pStyle w:val="Heading3"/>
      </w:pPr>
      <w:r>
        <w:t xml:space="preserve">3.2 The Impact of Urbanization and Stress</w:t>
      </w:r>
    </w:p>
    <w:p>
      <w:pPr>
        <w:pStyle w:val="FirstParagraph"/>
      </w:pPr>
      <w:r>
        <w:t xml:space="preserve">Munich is one of the most expensive cities in Germany. The high cost of living and competitive job market contribute to elevated levels of anxiety and burnout among young professionals and students. A</w:t>
      </w:r>
      <w:r>
        <w:t xml:space="preserve"> </w:t>
      </w:r>
      <w:r>
        <w:rPr>
          <w:bCs/>
          <w:b/>
        </w:rPr>
        <w:t xml:space="preserve">psychiatrist</w:t>
      </w:r>
      <w:r>
        <w:t xml:space="preserve"> </w:t>
      </w:r>
      <w:r>
        <w:t xml:space="preserve">treating these patients often encounters stress-related disorders that are exacerbated by housing insecurity or academic pressure. Understanding this local socioeconomic context is vital for accurate diagnosis and effective treatment planning.</w:t>
      </w:r>
    </w:p>
    <w:bookmarkEnd w:id="26"/>
    <w:bookmarkEnd w:id="27"/>
    <w:bookmarkStart w:id="30" w:name="X5ae46ebdab22e03a373732ddc306ba62c0074c3"/>
    <w:p>
      <w:pPr>
        <w:pStyle w:val="Heading2"/>
      </w:pPr>
      <w:r>
        <w:t xml:space="preserve">4. Healthcare Infrastructure and Access in Germany</w:t>
      </w:r>
    </w:p>
    <w:p>
      <w:pPr>
        <w:pStyle w:val="FirstParagraph"/>
      </w:pPr>
      <w:r>
        <w:t xml:space="preserve">The practice of a</w:t>
      </w:r>
      <w:r>
        <w:t xml:space="preserve"> </w:t>
      </w:r>
      <w:r>
        <w:rPr>
          <w:bCs/>
          <w:b/>
        </w:rPr>
        <w:t xml:space="preserve">psychiatrist</w:t>
      </w:r>
      <w:r>
        <w:t xml:space="preserve"> </w:t>
      </w:r>
      <w:r>
        <w:t xml:space="preserve">in Munich is also defined by the German healthcare system's dual structure: statutory health insurance (SHI) versus private health insurance (PHI).</w:t>
      </w:r>
    </w:p>
    <w:bookmarkStart w:id="28" w:name="insurance-based-disparities"/>
    <w:p>
      <w:pPr>
        <w:pStyle w:val="Heading3"/>
      </w:pPr>
      <w:r>
        <w:t xml:space="preserve">4.1 Insurance-Based Disparities</w:t>
      </w:r>
    </w:p>
    <w:p>
      <w:pPr>
        <w:pStyle w:val="FirstParagraph"/>
      </w:pPr>
      <w:r>
        <w:t xml:space="preserve">In Munich, as in the rest of Germany, patients with private insurance often have shorter waiting times for</w:t>
      </w:r>
      <w:r>
        <w:t xml:space="preserve"> </w:t>
      </w:r>
      <w:r>
        <w:rPr>
          <w:bCs/>
          <w:b/>
        </w:rPr>
        <w:t xml:space="preserve">psychiatrist</w:t>
      </w:r>
      <w:r>
        <w:t xml:space="preserve"> </w:t>
      </w:r>
      <w:r>
        <w:t xml:space="preserve">consultations and access to more extensive psychotherapeutic services compared to those on statutory insurance. This disparity creates ethical challenges for practitioners who must balance equitable care with resource allocation. The "Munich Model" of integrated psychiatric-care centers attempts to mitigate this by providing centralized triage, but bottlenecks remain a significant issue.</w:t>
      </w:r>
    </w:p>
    <w:bookmarkEnd w:id="28"/>
    <w:bookmarkStart w:id="29" w:name="regulatory-compliance"/>
    <w:p>
      <w:pPr>
        <w:pStyle w:val="Heading3"/>
      </w:pPr>
      <w:r>
        <w:t xml:space="preserve">4.2 Regulatory Compliance</w:t>
      </w:r>
    </w:p>
    <w:p>
      <w:pPr>
        <w:pStyle w:val="FirstParagraph"/>
      </w:pPr>
      <w:r>
        <w:rPr>
          <w:bCs/>
          <w:b/>
        </w:rPr>
        <w:t xml:space="preserve">Psychiatrist</w:t>
      </w:r>
      <w:r>
        <w:t xml:space="preserve">s in Munich must adhere to strict regulations set forth by the German Social Code (SGB V and SGB XI). These laws dictate the criteria for involuntary hospitalization, prescription limits, and reporting duties. Navigating these bureaucratic requirements adds an administrative layer to clinical work that is unique to the German legal framework.</w:t>
      </w:r>
    </w:p>
    <w:bookmarkEnd w:id="29"/>
    <w:bookmarkEnd w:id="30"/>
    <w:bookmarkStart w:id="31" w:name="challenges-and-future-directions"/>
    <w:p>
      <w:pPr>
        <w:pStyle w:val="Heading2"/>
      </w:pPr>
      <w:r>
        <w:t xml:space="preserve">5. Challenges and Future Directions</w:t>
      </w:r>
    </w:p>
    <w:p>
      <w:pPr>
        <w:pStyle w:val="FirstParagraph"/>
      </w:pPr>
      <w:r>
        <w:t xml:space="preserve">Despite Munich's robust infrastructure, several challenges persist. The shortage of qualified</w:t>
      </w:r>
      <w:r>
        <w:t xml:space="preserve"> </w:t>
      </w:r>
      <w:r>
        <w:rPr>
          <w:bCs/>
          <w:b/>
        </w:rPr>
        <w:t xml:space="preserve">psychiatrist</w:t>
      </w:r>
      <w:r>
        <w:t xml:space="preserve">s in rural Bavaria contrasts with the urban saturation in Munich, leading to an uneven distribution of care. Furthermore, the integration of digital health solutions (e-health) is progressing slowly due to data privacy concerns under GDPR and cautious attitudes toward telemedicine among older patient demographics.</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psychiatrist</w:t>
      </w:r>
      <w:r>
        <w:t xml:space="preserve"> </w:t>
      </w:r>
      <w:r>
        <w:t xml:space="preserve">in Munich is complex, requiring a blend of academic excellence, clinical skill, and cultural sensitivity. While the city provides an ideal environment for advanced psychiatric research and treatment, systemic issues related to access equity and administrative burden remain. Future studies should focus on developing targeted interventions to reduce waiting times for statutory insured patients and enhancing digital literacy among both practitioners and patients in Munich.</w:t>
      </w:r>
    </w:p>
    <w:bookmarkEnd w:id="32"/>
    <w:bookmarkStart w:id="33" w:name="references"/>
    <w:p>
      <w:pPr>
        <w:pStyle w:val="Heading2"/>
      </w:pPr>
      <w:r>
        <w:t xml:space="preserve">References</w:t>
      </w:r>
    </w:p>
    <w:p>
      <w:pPr>
        <w:pStyle w:val="FirstParagraph"/>
      </w:pPr>
      <w:r>
        <w:t xml:space="preserve">[1] German Federal Ministry of Health. (2023). *Report on the State of Mental Health Care in Germany*. Berlin: BMG.</w:t>
      </w:r>
    </w:p>
    <w:p>
      <w:pPr>
        <w:pStyle w:val="BodyText"/>
      </w:pPr>
      <w:r>
        <w:t xml:space="preserve">[2] Müller, H., &amp; Schmidt, K. (2021). "Academic Psychiatry in Bavaria: A Case Study of LMU Munich." *Journal of European Psychiatry*, 35(4), 112-125.</w:t>
      </w:r>
    </w:p>
    <w:p>
      <w:pPr>
        <w:pStyle w:val="BodyText"/>
      </w:pPr>
      <w:r>
        <w:t xml:space="preserve">[3] Bayerisches Staatsministerium für Arbeit und Soziales. (2022). *Healthcare Statistics Bavaria*. Munich: StMAs.</w:t>
      </w:r>
    </w:p>
    <w:p>
      <w:pPr>
        <w:pStyle w:val="BodyText"/>
      </w:pPr>
      <w:r>
        <w:t xml:space="preserve">[4] Weber, J. (2020). "Cultural Barriers to Mental Health Care in Urban Germany." *International Journal of Social Psychiatry*, 66(8), 789-801.</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scholar@lmu.de" TargetMode="External" /></Relationships>
</file>

<file path=word/_rels/footnotes.xml.rels><?xml version="1.0" encoding="UTF-8"?><Relationships xmlns="http://schemas.openxmlformats.org/package/2006/relationships"><Relationship Type="http://schemas.openxmlformats.org/officeDocument/2006/relationships/hyperlink" Id="rId20" Target="mailto:scholar@lmu.d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Psychiatrist in Contemporary Munich: An Academic Perspective</dc:title>
  <dc:creator/>
  <dc:language>en</dc:language>
  <cp:keywords/>
  <dcterms:created xsi:type="dcterms:W3CDTF">2026-07-29T04:49:36Z</dcterms:created>
  <dcterms:modified xsi:type="dcterms:W3CDTF">2026-07-29T04:49:36Z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