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Qatar:</w:t>
      </w:r>
      <w:r>
        <w:t xml:space="preserve"> </w:t>
      </w:r>
      <w:r>
        <w:t xml:space="preserve">Integrating</w:t>
      </w:r>
      <w:r>
        <w:t xml:space="preserve"> </w:t>
      </w:r>
      <w:r>
        <w:t xml:space="preserve">Global</w:t>
      </w:r>
      <w:r>
        <w:t xml:space="preserve"> </w:t>
      </w:r>
      <w:r>
        <w:t xml:space="preserve">Standards</w:t>
      </w:r>
      <w:r>
        <w:t xml:space="preserve"> </w:t>
      </w:r>
      <w:r>
        <w:t xml:space="preserve">with</w:t>
      </w:r>
      <w:r>
        <w:t xml:space="preserve"> </w:t>
      </w:r>
      <w:r>
        <w:t xml:space="preserve">Cultural</w:t>
      </w:r>
      <w:r>
        <w:t xml:space="preserve"> </w:t>
      </w:r>
      <w:r>
        <w:t xml:space="preserve">Nuances</w:t>
      </w:r>
      <w:r>
        <w:t xml:space="preserve"> </w:t>
      </w:r>
      <w:r>
        <w:t xml:space="preserve">in</w:t>
      </w:r>
      <w:r>
        <w:t xml:space="preserve"> </w:t>
      </w:r>
      <w:r>
        <w:t xml:space="preserve">a</w:t>
      </w:r>
      <w:r>
        <w:t xml:space="preserve"> </w:t>
      </w:r>
      <w:r>
        <w:t xml:space="preserve">Modernizing</w:t>
      </w:r>
      <w:r>
        <w:t xml:space="preserve"> </w:t>
      </w:r>
      <w:r>
        <w:t xml:space="preserve">Healthcare</w:t>
      </w:r>
      <w:r>
        <w:t xml:space="preserve"> </w:t>
      </w:r>
      <w:r>
        <w:t xml:space="preserve">Landscape</w:t>
      </w:r>
    </w:p>
    <w:bookmarkStart w:id="28" w:name="X3494821547f29b08d66cb78503e99a68383d88f"/>
    <w:p>
      <w:pPr>
        <w:pStyle w:val="Heading1"/>
      </w:pPr>
      <w:r>
        <w:t xml:space="preserve">The Evolution of Psychiatric Care in Qatar: Integrating Global Standards with Cultural Nuances in a Modernizing Healthcare Landscape</w:t>
      </w:r>
    </w:p>
    <w:p>
      <w:pPr>
        <w:pStyle w:val="FirstParagraph"/>
      </w:pPr>
      <w:r>
        <w:rPr>
          <w:bCs/>
          <w:b/>
        </w:rPr>
        <w:t xml:space="preserve">Jane Doe, MD, PhD</w:t>
      </w:r>
      <w:r>
        <w:br/>
      </w:r>
      <w:r>
        <w:t xml:space="preserve">Department of Psychiatry and Behavioral Sciences</w:t>
      </w:r>
      <w:r>
        <w:br/>
      </w:r>
      <w:r>
        <w:t xml:space="preserve">Institution for Advanced Health Research</w:t>
      </w:r>
      <w:r>
        <w:br/>
      </w:r>
      <w:r>
        <w:t xml:space="preserve">Doha, State of Qatar</w:t>
      </w:r>
    </w:p>
    <w:p>
      <w:pPr>
        <w:pStyle w:val="BodyText"/>
      </w:pPr>
      <w:r>
        <w:rPr>
          <w:iCs/>
          <w:i/>
        </w:rPr>
        <w:t xml:space="preserve">Email: jane.doe@research.qa</w:t>
      </w:r>
    </w:p>
    <w:bookmarkStart w:id="20" w:name="abstract"/>
    <w:p>
      <w:pPr>
        <w:pStyle w:val="Heading3"/>
      </w:pPr>
      <w:r>
        <w:t xml:space="preserve">Abstract</w:t>
      </w:r>
    </w:p>
    <w:p>
      <w:pPr>
        <w:pStyle w:val="FirstParagraph"/>
      </w:pPr>
      <w:r>
        <w:t xml:space="preserve">The landscape of mental health care in Qatar has undergone a profound transformation over the last two decades, driven by the strategic vision of Qatar National Vision 2030. This article examines the role and responsibilities of a psychiatrist practicing within this unique geopolitical and cultural context, specifically focusing on Doha as the epicenter of healthcare innovation. As Doha positions itself as a global hub for medical tourism and academic excellence, psychiatrists are required to navigate complex intersections between evidence-based Western psychiatric practices and traditional Islamic cultural norms. This paper discusses the demographic shifts caused by rapid urbanization, the prevalence of stress-related disorders among expatriate populations, and the specific challenges faced by Qatari nationals in seeking mental health support. Furthermore, it highlights recent initiatives by Hamad Medical Corporation (HMC) and Weill Cornell Medicine-Qatar to integrate comprehensive psychiatric services into primary care settings. The findings suggest that effective psychiatric practice in Doha requires a culturally competent approach that respects local values while maintaining rigorous scientific standards.</w:t>
      </w:r>
    </w:p>
    <w:p>
      <w:pPr>
        <w:pStyle w:val="BodyText"/>
      </w:pPr>
      <w:r>
        <w:rPr>
          <w:bCs/>
          <w:b/>
        </w:rPr>
        <w:t xml:space="preserve">Keywords:</w:t>
      </w:r>
      <w:r>
        <w:t xml:space="preserve"> </w:t>
      </w:r>
      <w:r>
        <w:t xml:space="preserve">Psychiatry, Qatar, Doha, Cultural Competence, Mental Health Policy, Hamad Medical Corporation.</w:t>
      </w:r>
    </w:p>
    <w:bookmarkEnd w:id="20"/>
    <w:bookmarkStart w:id="21" w:name="introduction"/>
    <w:p>
      <w:pPr>
        <w:pStyle w:val="Heading2"/>
      </w:pPr>
      <w:r>
        <w:t xml:space="preserve">Introduction</w:t>
      </w:r>
    </w:p>
    <w:p>
      <w:pPr>
        <w:pStyle w:val="FirstParagraph"/>
      </w:pPr>
      <w:r>
        <w:t xml:space="preserve">The definition and practice of modern psychiatry are not static; they evolve in response to societal changes, technological advancements, and cultural dynamics. In the State of Qatar, particularly within its capital city of Doha, the field has experienced a renaissance. Historically stigmatized due to socio-cultural misconceptions regarding mental illness as a spiritual or familial weakness rather than a medical condition, psychiatry in Qatar is now emerging from the shadows into the light of public health prioritization. This shift is largely attributable to government initiatives aimed at creating a sustainable and world-class healthcare system that serves both citizens and residents.</w:t>
      </w:r>
    </w:p>
    <w:p>
      <w:pPr>
        <w:pStyle w:val="BodyText"/>
      </w:pPr>
      <w:r>
        <w:t xml:space="preserve">A psychiatrist working in Doha today operates within one of the most rapidly developing healthcare environments globally. Unlike their counterparts in Europe or North America, psychiatrists in Qatar must contend with a hyper-diverse population. While Qatari nationals constitute a minority, they are the focus of national health policies. Simultaneously, expatriates from South Asia, Southeast Asia, Africa, and the West form the majority of residents. This demographic plurality necessitates that a psychiatrist possesses not only clinical expertise but also high levels of cultural intelligence and linguistic adaptability.</w:t>
      </w:r>
    </w:p>
    <w:bookmarkEnd w:id="21"/>
    <w:bookmarkStart w:id="22" w:name="cultural-context-and-stigma-reduction"/>
    <w:p>
      <w:pPr>
        <w:pStyle w:val="Heading2"/>
      </w:pPr>
      <w:r>
        <w:t xml:space="preserve">Cultural Context and Stigma Reduction</w:t>
      </w:r>
    </w:p>
    <w:p>
      <w:pPr>
        <w:pStyle w:val="FirstParagraph"/>
      </w:pPr>
      <w:r>
        <w:t xml:space="preserve">The core challenge for any psychiatrist in Qatar is dismantling the historical stigma associated with mental health disorders. In many traditional Qatari communities, psychological distress was often somaticized or attributed to supernatural causes. Consequently, patients frequently presented with physical symptoms rather than emotional ones during initial consultations. Over the past decade, however, there has been a significant decline in this reluctance to seek psychiatric help among younger generations and educated families.</w:t>
      </w:r>
    </w:p>
    <w:p>
      <w:pPr>
        <w:pStyle w:val="BodyText"/>
      </w:pPr>
      <w:r>
        <w:t xml:space="preserve">The role of the psychiatrist has thus expanded beyond diagnosis and medication management to include psychoeducation for entire family units. In Qatar, where family cohesion is paramount, treating an individual often involves engaging extended family members who play a crucial role in caregiving. Psychiatrists must navigate these dynamics carefully, ensuring that treatment plans align with Islamic values without compromising clinical integrity. For instance, understanding the impact of religious practices such as Ramadan fasting on medication adherence requires nuanced communication strategies.</w:t>
      </w:r>
    </w:p>
    <w:bookmarkEnd w:id="22"/>
    <w:bookmarkStart w:id="23" w:name="X7df4f627337dfc1ab98c58e6a3d4654aedb343f"/>
    <w:p>
      <w:pPr>
        <w:pStyle w:val="Heading2"/>
      </w:pPr>
      <w:r>
        <w:t xml:space="preserve">The Expatriate Population and Occupational Stress</w:t>
      </w:r>
    </w:p>
    <w:p>
      <w:pPr>
        <w:pStyle w:val="FirstParagraph"/>
      </w:pPr>
      <w:r>
        <w:t xml:space="preserve">Doha’s status as a global business hub means that a significant portion of the population consists of migrant workers and professionals. This demographic is particularly vulnerable to occupational stress, burnout, anxiety disorders, and depression. The "kafala" system reforms have improved labor rights, but the psychological toll of migration—separation from family, high work hours, and adaptation stressors—remains a critical concern for psychiatrists in Doha.</w:t>
      </w:r>
    </w:p>
    <w:p>
      <w:pPr>
        <w:pStyle w:val="BodyText"/>
      </w:pPr>
      <w:r>
        <w:t xml:space="preserve">Furthermore, the construction boom associated with events like the FIFA World Cup 2022 left lasting imprints on public mental health. PTSD-related symptoms among certain worker demographics have prompted specialized screening protocols. A competent psychiatrist in this setting must be adept at recognizing transnational stressors and providing care that is accessible across language barriers, often utilizing telepsychiatry services to connect patients with professionals who speak their native languages.</w:t>
      </w:r>
    </w:p>
    <w:bookmarkEnd w:id="23"/>
    <w:bookmarkStart w:id="24" w:name="Xea87db9ec654c6f15970648b0434c34e413665b"/>
    <w:p>
      <w:pPr>
        <w:pStyle w:val="Heading2"/>
      </w:pPr>
      <w:r>
        <w:t xml:space="preserve">Institutional Frameworks and Academic Integration</w:t>
      </w:r>
    </w:p>
    <w:p>
      <w:pPr>
        <w:pStyle w:val="FirstParagraph"/>
      </w:pPr>
      <w:r>
        <w:t xml:space="preserve">The infrastructure supporting psychiatric care in Qatar is robust and increasingly sophisticated. Hamad Medical Corporation (HMC) serves as the primary provider, operating specialized units such as the Al Emad Psychiatric Hospital for children and adolescents, which is a regional leader in its field. For adult psychiatrists, HMC offers comprehensive outpatient clinics that integrate mental health services with general medicine.</w:t>
      </w:r>
    </w:p>
    <w:p>
      <w:pPr>
        <w:pStyle w:val="BodyText"/>
      </w:pPr>
      <w:r>
        <w:t xml:space="preserve">Academic rigor underpins these clinical services. The presence of Weill Cornell Medicine-Qatar and Hamad Bin Khalifa University (HBKU) has fostered a culture of research and innovation in Doha. Psychiatrists are encouraged to engage in scholarly activities, contributing to the global understanding of mental health in Middle Eastern contexts. This academic environment ensures that practitioners stay abreast of the latest neurobiological findings and pharmacological treatments, bringing cutting-edge care directly to patients in Qatar.</w:t>
      </w:r>
    </w:p>
    <w:p>
      <w:pPr>
        <w:pStyle w:val="BodyText"/>
      </w:pPr>
      <w:r>
        <w:t xml:space="preserve">Moreover, the establishment of new facilities like Sidra Medicine highlights Qatar’s commitment to precision medicine. Here, psychiatry intersects with genetics and data science. For a psychiatrist working in such an environment, the ability to interpret genetic markers related to psychiatric medication response (pharmacogenomics) becomes part of standard practice, allowing for personalized treatment regimens that minimize side effects and improve efficacy.</w:t>
      </w:r>
    </w:p>
    <w:bookmarkEnd w:id="24"/>
    <w:bookmarkStart w:id="25" w:name="Xdc7153714bdf7edc79728ed16748d1f8a2fbbfa"/>
    <w:p>
      <w:pPr>
        <w:pStyle w:val="Heading2"/>
      </w:pPr>
      <w:r>
        <w:t xml:space="preserve">Digital Mental Health and Future Directions</w:t>
      </w:r>
    </w:p>
    <w:p>
      <w:pPr>
        <w:pStyle w:val="FirstParagraph"/>
      </w:pPr>
      <w:r>
        <w:t xml:space="preserve">The digital transformation of healthcare in Doha has also revolutionized psychiatric care. The widespread use of smartphones and internet access among the Qatari population has facilitated the growth of digital mental health platforms. Psychiatrists are increasingly utilizing mobile applications for cognitive behavioral therapy (CBT) modules, mood tracking, and crisis intervention.</w:t>
      </w:r>
    </w:p>
    <w:p>
      <w:pPr>
        <w:pStyle w:val="BodyText"/>
      </w:pPr>
      <w:r>
        <w:t xml:space="preserve">Looking ahead, the integration of artificial intelligence in diagnostic tools holds promise for early detection of conditions such as schizophrenia and bipolar disorder. However, this technological leap must be balanced with ethical considerations regarding data privacy and the preservation of the therapeutic alliance. As Qatar continues to invest in smart city technologies, psychiatrists must adapt by becoming proficient in digital therapeutics while maintaining the humanistic core of their profession.</w:t>
      </w:r>
    </w:p>
    <w:bookmarkEnd w:id="25"/>
    <w:bookmarkStart w:id="26" w:name="conclusion"/>
    <w:p>
      <w:pPr>
        <w:pStyle w:val="Heading2"/>
      </w:pPr>
      <w:r>
        <w:t xml:space="preserve">Conclusion</w:t>
      </w:r>
    </w:p>
    <w:p>
      <w:pPr>
        <w:pStyle w:val="FirstParagraph"/>
      </w:pPr>
      <w:r>
        <w:t xml:space="preserve">In conclusion, the practice of psychiatry in Qatar’s capital, Doha, is a dynamic field characterized by rapid modernization and deep cultural roots. A psychiatrist operating in this environment plays a pivotal role in shaping public perception of mental health and ensuring equitable access to care for both citizens and residents. By bridging the gap between international best practices and local cultural sensibilities, psychiatrists contribute significantly to the holistic well-being of the community. As Qatar strives toward its vision of a knowledge-based economy, the mental health workforce will remain an indispensable asset, requiring continuous education, cultural sensitivity training, and technological integration to meet emerging challenges.</w:t>
      </w:r>
    </w:p>
    <w:bookmarkEnd w:id="26"/>
    <w:bookmarkStart w:id="27" w:name="references"/>
    <w:p>
      <w:pPr>
        <w:pStyle w:val="Heading3"/>
      </w:pPr>
      <w:r>
        <w:t xml:space="preserve">References</w:t>
      </w:r>
    </w:p>
    <w:p>
      <w:pPr>
        <w:numPr>
          <w:ilvl w:val="0"/>
          <w:numId w:val="1001"/>
        </w:numPr>
        <w:pStyle w:val="Compact"/>
      </w:pPr>
      <w:r>
        <w:t xml:space="preserve">Hamad Medical Corporation. (2023).</w:t>
      </w:r>
      <w:r>
        <w:t xml:space="preserve"> </w:t>
      </w:r>
      <w:r>
        <w:rPr>
          <w:iCs/>
          <w:i/>
        </w:rPr>
        <w:t xml:space="preserve">Anual Report on Mental Health Services in Qatar</w:t>
      </w:r>
      <w:r>
        <w:t xml:space="preserve">. Doha: HMC Publications.</w:t>
      </w:r>
    </w:p>
    <w:p>
      <w:pPr>
        <w:numPr>
          <w:ilvl w:val="0"/>
          <w:numId w:val="1001"/>
        </w:numPr>
        <w:pStyle w:val="Compact"/>
      </w:pPr>
      <w:r>
        <w:t xml:space="preserve">Khalifa-Al Khater, A., &amp; Al-Amin, M. (2021). "Cultural Considerations in Psychiatric Practice: A Qatari Perspective."</w:t>
      </w:r>
      <w:r>
        <w:t xml:space="preserve"> </w:t>
      </w:r>
      <w:r>
        <w:rPr>
          <w:iCs/>
          <w:i/>
        </w:rPr>
        <w:t xml:space="preserve">Middle East Journal of Psychiatry</w:t>
      </w:r>
      <w:r>
        <w:t xml:space="preserve">, 8(2), 45-59.</w:t>
      </w:r>
    </w:p>
    <w:p>
      <w:pPr>
        <w:numPr>
          <w:ilvl w:val="0"/>
          <w:numId w:val="1001"/>
        </w:numPr>
        <w:pStyle w:val="Compact"/>
      </w:pPr>
      <w:r>
        <w:t xml:space="preserve">Ministry of Public Health Qatar. (2022).</w:t>
      </w:r>
      <w:r>
        <w:t xml:space="preserve"> </w:t>
      </w:r>
      <w:r>
        <w:rPr>
          <w:iCs/>
          <w:i/>
        </w:rPr>
        <w:t xml:space="preserve">National Mental Health Strategy 2030</w:t>
      </w:r>
      <w:r>
        <w:t xml:space="preserve">. Doha: MOPH.</w:t>
      </w:r>
    </w:p>
    <w:p>
      <w:pPr>
        <w:numPr>
          <w:ilvl w:val="0"/>
          <w:numId w:val="1001"/>
        </w:numPr>
        <w:pStyle w:val="Compact"/>
      </w:pPr>
      <w:r>
        <w:t xml:space="preserve">Weill Cornell Medicine-Qatar. (2023).</w:t>
      </w:r>
      <w:r>
        <w:t xml:space="preserve"> </w:t>
      </w:r>
      <w:r>
        <w:rPr>
          <w:iCs/>
          <w:i/>
        </w:rPr>
        <w:t xml:space="preserve">Innovations in Behavioral Neuroscience Research</w:t>
      </w:r>
      <w:r>
        <w:t xml:space="preserve">. Education City, Doha: WCMQ Press.</w:t>
      </w:r>
    </w:p>
    <w:p>
      <w:pPr>
        <w:numPr>
          <w:ilvl w:val="0"/>
          <w:numId w:val="1001"/>
        </w:numPr>
        <w:pStyle w:val="Compact"/>
      </w:pPr>
      <w:r>
        <w:t xml:space="preserve">Zahran, A., et al. (2019). "Prevalence of Anxiety and Depression among Expatriate Workers in Qatar."</w:t>
      </w:r>
      <w:r>
        <w:t xml:space="preserve"> </w:t>
      </w:r>
      <w:r>
        <w:rPr>
          <w:iCs/>
          <w:i/>
        </w:rPr>
        <w:t xml:space="preserve">Journal of Occupational Health Psychology</w:t>
      </w:r>
      <w:r>
        <w:t xml:space="preserve">, 24(3),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Psychiatric Care in Qatar: Integrating Global Standards with Cultural Nuances in a Modernizing Healthcare Landscape</dc:title>
  <dc:creator/>
  <cp:keywords/>
  <dcterms:created xsi:type="dcterms:W3CDTF">2026-07-29T06:11:12Z</dcterms:created>
  <dcterms:modified xsi:type="dcterms:W3CDTF">2026-07-29T06:11:12Z</dcterms:modified>
</cp:coreProperties>
</file>

<file path=docProps/custom.xml><?xml version="1.0" encoding="utf-8"?>
<Properties xmlns="http://schemas.openxmlformats.org/officeDocument/2006/custom-properties" xmlns:vt="http://schemas.openxmlformats.org/officeDocument/2006/docPropsVTypes"/>
</file>