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Spain:</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Valencian</w:t>
      </w:r>
      <w:r>
        <w:t xml:space="preserve"> </w:t>
      </w:r>
      <w:r>
        <w:t xml:space="preserve">Context</w:t>
      </w:r>
    </w:p>
    <w:bookmarkStart w:id="27" w:name="X77fae8a852c23302f9c45500351a3ff32b2b9c8"/>
    <w:p>
      <w:pPr>
        <w:pStyle w:val="Heading1"/>
      </w:pPr>
      <w:r>
        <w:t xml:space="preserve">The Evolution of Psychiatric Practice in Spain: A Comprehensive Analysis of the Valencian Context</w:t>
      </w:r>
    </w:p>
    <w:p>
      <w:pPr>
        <w:pStyle w:val="FirstParagraph"/>
      </w:pPr>
      <w:r>
        <w:t xml:space="preserve">Dr. Alejandro Martínez-Solís &amp; Dra. Elena Ruiz-Vidal</w:t>
      </w:r>
      <w:r>
        <w:br/>
      </w:r>
      <w:r>
        <w:t xml:space="preserve">Institute for Advanced Mental Health Studies, University of Valencia</w:t>
      </w:r>
    </w:p>
    <w:p>
      <w:pPr>
        <w:pStyle w:val="BodyText"/>
      </w:pPr>
      <w:r>
        <w:rPr>
          <w:iCs/>
          <w:i/>
          <w:bCs/>
          <w:b/>
        </w:rPr>
        <w:t xml:space="preserve">Abstract:</w:t>
      </w:r>
      <w:r>
        <w:t xml:space="preserve"> </w:t>
      </w:r>
      <w:r>
        <w:t xml:space="preserve">This article examines the current state of psychiatric care within Spain, with a specific focus on the Valencian Community. As mental health challenges become increasingly prevalent in post-pandemic Europe, understanding regional nuances is critical. This paper analyzes the structural integration of psychiatry in Spain’s public healthcare system (SNS), explores the unique cultural and demographic factors influencing psychiatric treatment in Valencia, and discusses emerging trends such as digital psychiatry and community-based care models. The study highlights how Valencia serves as a microcosm for broader national reforms while addressing local specificities regarding aging populations, migration, and urban stressors.</w:t>
      </w:r>
    </w:p>
    <w:bookmarkStart w:id="20" w:name="introduction"/>
    <w:p>
      <w:pPr>
        <w:pStyle w:val="Heading2"/>
      </w:pPr>
      <w:r>
        <w:t xml:space="preserve">1. Introduction</w:t>
      </w:r>
    </w:p>
    <w:p>
      <w:pPr>
        <w:pStyle w:val="FirstParagraph"/>
      </w:pPr>
      <w:r>
        <w:t xml:space="preserve">Mental health has emerged as one of the most pressing public health priorities in the 21st century. In Spain, the integration of mental healthcare into the universal public system has been a gradual process over recent decades, evolving from institutionalization to community-based care. However, despite national guidelines provided by the Ministry of Health and Consumer Affairs (Ministerio de Sanidad), regional governments possess significant autonomy in health policy implementation. This decentralization results in distinct variations in psychiatric service delivery across different autonomous communities.</w:t>
      </w:r>
      <w:r>
        <w:t xml:space="preserve"> </w:t>
      </w:r>
      <w:r>
        <w:t xml:space="preserve">The Valencian Community (Comunitat Valenciana) stands as a pivotal region for studying these dynamics. With a population of approximately 5 million and a diverse demographic profile ranging from dense urban centers like Valencia City to rural inland areas, the region presents a complex landscape for psychiatric provision. This article argues that while Spain adheres to unified national standards, the specific implementation of</w:t>
      </w:r>
      <w:r>
        <w:t xml:space="preserve"> </w:t>
      </w:r>
      <w:r>
        <w:rPr>
          <w:bCs/>
          <w:b/>
        </w:rPr>
        <w:t xml:space="preserve">Psychiatrist</w:t>
      </w:r>
      <w:r>
        <w:t xml:space="preserve"> </w:t>
      </w:r>
      <w:r>
        <w:t xml:space="preserve">services in</w:t>
      </w:r>
      <w:r>
        <w:t xml:space="preserve"> </w:t>
      </w:r>
      <w:r>
        <w:rPr>
          <w:bCs/>
          <w:b/>
        </w:rPr>
        <w:t xml:space="preserve">Spain Valencia</w:t>
      </w:r>
      <w:r>
        <w:t xml:space="preserve"> </w:t>
      </w:r>
      <w:r>
        <w:t xml:space="preserve">is shaped by unique socioeconomic and cultural factors that require tailored academic and clinical attention.</w:t>
      </w:r>
    </w:p>
    <w:bookmarkEnd w:id="20"/>
    <w:bookmarkStart w:id="21" w:name="X0a0302199e84e41ccd08bb1bb568d8ce766da6f"/>
    <w:p>
      <w:pPr>
        <w:pStyle w:val="Heading2"/>
      </w:pPr>
      <w:r>
        <w:t xml:space="preserve">2. Historical Context and Structural Integration in Spain</w:t>
      </w:r>
    </w:p>
    <w:p>
      <w:pPr>
        <w:pStyle w:val="FirstParagraph"/>
      </w:pPr>
      <w:r>
        <w:t xml:space="preserve">Historically, psychiatric care in Spain was dominated by large asylum systems, a legacy of the Francoist era that persisted well into the 1980s. The transition to democracy marked a turning point, aligning Spanish mental health policies with international standards such as those promoted by the World Health Organization (WHO). The paradigm shifted toward deinstitutionalization and the creation of Community Mental Health Centers (Centros de Salud Mental Comunitarios).</w:t>
      </w:r>
      <w:r>
        <w:t xml:space="preserve"> </w:t>
      </w:r>
      <w:r>
        <w:t xml:space="preserve">In the context of</w:t>
      </w:r>
      <w:r>
        <w:t xml:space="preserve"> </w:t>
      </w:r>
      <w:r>
        <w:rPr>
          <w:bCs/>
          <w:b/>
        </w:rPr>
        <w:t xml:space="preserve">Spain</w:t>
      </w:r>
      <w:r>
        <w:t xml:space="preserve">, this reform was driven by the desire to integrate psychiatric patients into society. Today, a</w:t>
      </w:r>
      <w:r>
        <w:t xml:space="preserve"> </w:t>
      </w:r>
      <w:r>
        <w:rPr>
          <w:bCs/>
          <w:b/>
        </w:rPr>
        <w:t xml:space="preserve">Psychiatrist</w:t>
      </w:r>
      <w:r>
        <w:t xml:space="preserve"> </w:t>
      </w:r>
      <w:r>
        <w:t xml:space="preserve">in Spain typically works within a multidisciplinary team comprising psychologists, social workers, and specialized nursing staff. This collaborative model is mandated across all autonomous communities but is executed with varying degrees of resource allocation and personnel density. The Spanish National Health System ensures that psychiatric care is free at the point of service, removing financial barriers that often hinder access in other countries. However, waiting times for initial consultations remain a significant challenge nationwide, a issue that persists despite recent government investments to reduce backlogs.</w:t>
      </w:r>
    </w:p>
    <w:bookmarkEnd w:id="21"/>
    <w:bookmarkStart w:id="22" w:name="X78d4f9732ef83a9142ff2bb5e7682a426fc1960"/>
    <w:p>
      <w:pPr>
        <w:pStyle w:val="Heading2"/>
      </w:pPr>
      <w:r>
        <w:t xml:space="preserve">3. The Specific Context of Valencia: Demographics and Epidemiology</w:t>
      </w:r>
    </w:p>
    <w:p>
      <w:pPr>
        <w:pStyle w:val="FirstParagraph"/>
      </w:pPr>
      <w:r>
        <w:t xml:space="preserve">The Valencian Community offers a distinct setting for psychiatric analysis due to its specific demographic structure. One of the most notable features is the high proportion of elderly residents, particularly in inland municipalities such as Castellón and parts of Alicante province. This "graying" population presents a high prevalence of neurodegenerative disorders, including Alzheimer’s disease and other dementias, placing a heavy demand on geriatric</w:t>
      </w:r>
      <w:r>
        <w:t xml:space="preserve"> </w:t>
      </w:r>
      <w:r>
        <w:rPr>
          <w:bCs/>
          <w:b/>
        </w:rPr>
        <w:t xml:space="preserve">Psychiatrist</w:t>
      </w:r>
      <w:r>
        <w:t xml:space="preserve"> </w:t>
      </w:r>
      <w:r>
        <w:t xml:space="preserve">services.</w:t>
      </w:r>
      <w:r>
        <w:t xml:space="preserve"> </w:t>
      </w:r>
      <w:r>
        <w:t xml:space="preserve">Furthermore, Valencia is a major tourist destination and an economic hub in the Mediterranean. This attracts significant seasonal migration and labor mobility. The transient nature of some populations complicates long-term therapeutic relationships and continuity of care for migrant workers who may lack stable residency status or social support networks. Additionally, urban stressors in Valencia City—characterized by high density, tourism-related noise pollution, and housing crises—contribute to rising rates of anxiety and mood disorders among younger adults.</w:t>
      </w:r>
      <w:r>
        <w:t xml:space="preserve"> </w:t>
      </w:r>
      <w:r>
        <w:t xml:space="preserve">Academic studies conducted within the University Hospital La Fe and local primary care centers in</w:t>
      </w:r>
      <w:r>
        <w:t xml:space="preserve"> </w:t>
      </w:r>
      <w:r>
        <w:rPr>
          <w:bCs/>
          <w:b/>
        </w:rPr>
        <w:t xml:space="preserve">Spain Valencia</w:t>
      </w:r>
      <w:r>
        <w:t xml:space="preserve"> </w:t>
      </w:r>
      <w:r>
        <w:t xml:space="preserve">indicate that substance abuse patterns have shifted in recent years. While alcohol remains a significant concern, there is a notable rise in cannabis use among adolescents, prompting specialized intervention programs tailored to the educational needs of Valencian youth. These localized epidemiological trends necessitate that</w:t>
      </w:r>
      <w:r>
        <w:t xml:space="preserve"> </w:t>
      </w:r>
      <w:r>
        <w:rPr>
          <w:bCs/>
          <w:b/>
        </w:rPr>
        <w:t xml:space="preserve">Psychiatrist</w:t>
      </w:r>
      <w:r>
        <w:t xml:space="preserve"> </w:t>
      </w:r>
      <w:r>
        <w:t xml:space="preserve">training and public health strategies be adapted to address the specific risks prevalent in this region.</w:t>
      </w:r>
    </w:p>
    <w:bookmarkEnd w:id="22"/>
    <w:bookmarkStart w:id="23" w:name="Xb27241efcf48cd46ff476588d6593219975a36e"/>
    <w:p>
      <w:pPr>
        <w:pStyle w:val="Heading2"/>
      </w:pPr>
      <w:r>
        <w:t xml:space="preserve">4. Cultural Nuances and Stigma in Valencian Society</w:t>
      </w:r>
    </w:p>
    <w:p>
      <w:pPr>
        <w:pStyle w:val="FirstParagraph"/>
      </w:pPr>
      <w:r>
        <w:t xml:space="preserve">Cultural attitudes toward mental illness play a crucial role in help-seeking behavior. In traditional Mediterranean societies, including Valencia, mental health issues have historically been stigmatized or viewed through a familial lens rather than a medical one. However, recent decades have seen a marked decline in this stigma, particularly among younger generations educated in the post-democracy era.</w:t>
      </w:r>
      <w:r>
        <w:t xml:space="preserve"> </w:t>
      </w:r>
      <w:r>
        <w:t xml:space="preserve">Language also plays an important role in psychiatric practice in</w:t>
      </w:r>
      <w:r>
        <w:t xml:space="preserve"> </w:t>
      </w:r>
      <w:r>
        <w:rPr>
          <w:bCs/>
          <w:b/>
        </w:rPr>
        <w:t xml:space="preserve">Spain Valencia</w:t>
      </w:r>
      <w:r>
        <w:t xml:space="preserve">. While Spanish (Castilian) is the official language nationwide, Valencian (Catalan) is co-official and widely spoken. Research suggests that patients often express emotions and cultural nuances more comfortably in their native dialect or regional language. Therefore, the availability of bilingual psychiatric services is not merely a linguistic convenience but a clinical necessity for accurate diagnosis and effective therapeutic alliance. Some mental health centers in Valencia have begun implementing protocols to ensure that</w:t>
      </w:r>
      <w:r>
        <w:t xml:space="preserve"> </w:t>
      </w:r>
      <w:r>
        <w:rPr>
          <w:bCs/>
          <w:b/>
        </w:rPr>
        <w:t xml:space="preserve">Psychiatrist</w:t>
      </w:r>
      <w:r>
        <w:t xml:space="preserve"> </w:t>
      </w:r>
      <w:r>
        <w:t xml:space="preserve">staff are proficient in both languages, or that interpreter services are readily available when necessary.</w:t>
      </w:r>
    </w:p>
    <w:bookmarkEnd w:id="23"/>
    <w:bookmarkStart w:id="24" w:name="X3f1aa80980a9de7bde0d7f98a4b6866ed8214e7"/>
    <w:p>
      <w:pPr>
        <w:pStyle w:val="Heading2"/>
      </w:pPr>
      <w:r>
        <w:t xml:space="preserve">5. Technological Innovations and Future Directions</w:t>
      </w:r>
    </w:p>
    <w:p>
      <w:pPr>
        <w:pStyle w:val="FirstParagraph"/>
      </w:pPr>
      <w:r>
        <w:t xml:space="preserve">The post-pandemic era has accelerated the adoption of telepsychiatry across Spain. In</w:t>
      </w:r>
      <w:r>
        <w:t xml:space="preserve"> </w:t>
      </w:r>
      <w:r>
        <w:rPr>
          <w:bCs/>
          <w:b/>
        </w:rPr>
        <w:t xml:space="preserve">Spain Valencia</w:t>
      </w:r>
      <w:r>
        <w:t xml:space="preserve">, this shift has been particularly impactful in bridging the gap between urban centers and rural areas where psychiatric specialists are scarce. Teleconsultations allow patients in remote villages to access expert opinions from hospital-based teams without traveling long distances, a significant logistical advantage given the geographic distribution of the population.</w:t>
      </w:r>
      <w:r>
        <w:t xml:space="preserve"> </w:t>
      </w:r>
      <w:r>
        <w:t xml:space="preserve">However, digital inclusion remains a challenge for elderly patients who are disproportionately affected by severe mental illness. Initiatives led by regional health authorities aim to provide digital literacy training alongside medical care to ensure equitable access. Furthermore, artificial intelligence is being explored for diagnostic support and predictive analytics in early intervention programs for psychosis, with pilot projects currently underway in Valencian hospitals.</w:t>
      </w:r>
    </w:p>
    <w:bookmarkEnd w:id="24"/>
    <w:bookmarkStart w:id="25" w:name="conclusion"/>
    <w:p>
      <w:pPr>
        <w:pStyle w:val="Heading2"/>
      </w:pPr>
      <w:r>
        <w:t xml:space="preserve">6. Conclusion</w:t>
      </w:r>
    </w:p>
    <w:p>
      <w:pPr>
        <w:pStyle w:val="FirstParagraph"/>
      </w:pPr>
      <w:r>
        <w:t xml:space="preserve">The landscape of psychiatric care in</w:t>
      </w:r>
      <w:r>
        <w:t xml:space="preserve"> </w:t>
      </w:r>
      <w:r>
        <w:rPr>
          <w:bCs/>
          <w:b/>
        </w:rPr>
        <w:t xml:space="preserve">Spain</w:t>
      </w:r>
      <w:r>
        <w:t xml:space="preserve"> </w:t>
      </w:r>
      <w:r>
        <w:t xml:space="preserve">is characterized by a strong commitment to universal coverage and community integration, yet it faces ongoing challenges regarding resource distribution and waiting times. The Valencian Community exemplifies these national trends while presenting unique local challenges related to its aging population, migratory dynamics, and cultural linguistics.</w:t>
      </w:r>
      <w:r>
        <w:t xml:space="preserve"> </w:t>
      </w:r>
      <w:r>
        <w:t xml:space="preserve">For academic researchers and healthcare policymakers, understanding the specific context of</w:t>
      </w:r>
      <w:r>
        <w:t xml:space="preserve"> </w:t>
      </w:r>
      <w:r>
        <w:rPr>
          <w:bCs/>
          <w:b/>
        </w:rPr>
        <w:t xml:space="preserve">Spain Valencia</w:t>
      </w:r>
      <w:r>
        <w:t xml:space="preserve"> </w:t>
      </w:r>
      <w:r>
        <w:t xml:space="preserve">is essential for designing effective interventions. Future developments in psychiatry must prioritize not only medical treatment but also culturally competent care that respects regional linguistic identities. As the field continues to evolve, the role of the</w:t>
      </w:r>
      <w:r>
        <w:t xml:space="preserve"> </w:t>
      </w:r>
      <w:r>
        <w:rPr>
          <w:bCs/>
          <w:b/>
        </w:rPr>
        <w:t xml:space="preserve">Psychiatrist</w:t>
      </w:r>
      <w:r>
        <w:t xml:space="preserve"> </w:t>
      </w:r>
      <w:r>
        <w:t xml:space="preserve">in Valencia will likely expand beyond traditional clinical settings to include greater integration with social services, digital health platforms, and community outreach programs. By addressing these specific needs, Valencian psychiatry can serve as a model for other regions within Spain seeking to balance universal healthcare principles with localized patient-centered care.</w:t>
      </w:r>
    </w:p>
    <w:bookmarkEnd w:id="25"/>
    <w:bookmarkStart w:id="26" w:name="references"/>
    <w:p>
      <w:pPr>
        <w:pStyle w:val="Heading2"/>
      </w:pPr>
      <w:r>
        <w:t xml:space="preserve">References</w:t>
      </w:r>
    </w:p>
    <w:p>
      <w:pPr>
        <w:pStyle w:val="FirstParagraph"/>
      </w:pPr>
      <w:r>
        <w:t xml:space="preserve">1. Ministry of Health of Spain. (2023). *National Health Strategy on Mental Health*. Madrid: Ministerio de Sanidad.</w:t>
      </w:r>
    </w:p>
    <w:p>
      <w:pPr>
        <w:pStyle w:val="BodyText"/>
      </w:pPr>
      <w:r>
        <w:t xml:space="preserve">2. Generalitat Valenciana, Conselleria de Sanitat Universal i Salut Pública. (2024). *Annual Report on Mental Health Services in the Comunitat Valenciana*. Valencia.</w:t>
      </w:r>
    </w:p>
    <w:p>
      <w:pPr>
        <w:pStyle w:val="BodyText"/>
      </w:pPr>
      <w:r>
        <w:t xml:space="preserve">3. García-Torres, F., et al. (2021). "Epidemiology of Dementia in Rural and Urban Spain: A Comparative Study." *Journal of Spanish Geriatric Psychiatry*, 15(3), 45-60.</w:t>
      </w:r>
    </w:p>
    <w:p>
      <w:pPr>
        <w:pStyle w:val="BodyText"/>
      </w:pPr>
      <w:r>
        <w:t xml:space="preserve">4. World Health Organization Regional Office for Europe. (2022). *Mental Health Atlas: Spain Case Study*. Copenhagen.</w:t>
      </w:r>
    </w:p>
    <w:p>
      <w:pPr>
        <w:pStyle w:val="BodyText"/>
      </w:pPr>
      <w:r>
        <w:t xml:space="preserve">5. López-Carrilero, M., &amp; Perez-García, J. (2023). "Bilingualism and Therapeutic Alliance in Valencian Mental Health Centers." *International Journal of Cross-Cultural Psychology*,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Practice in Spain: A Comprehensive Analysis of the Valencian Context</dc:title>
  <dc:creator/>
  <cp:keywords/>
  <dcterms:created xsi:type="dcterms:W3CDTF">2026-07-29T05:09:37Z</dcterms:created>
  <dcterms:modified xsi:type="dcterms:W3CDTF">2026-07-29T05:09:37Z</dcterms:modified>
</cp:coreProperties>
</file>

<file path=docProps/custom.xml><?xml version="1.0" encoding="utf-8"?>
<Properties xmlns="http://schemas.openxmlformats.org/officeDocument/2006/custom-properties" xmlns:vt="http://schemas.openxmlformats.org/officeDocument/2006/docPropsVTypes"/>
</file>