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Trauma,</w:t>
      </w:r>
      <w:r>
        <w:t xml:space="preserve"> </w:t>
      </w:r>
      <w:r>
        <w:t xml:space="preserve">Resource</w:t>
      </w:r>
      <w:r>
        <w:t xml:space="preserve"> </w:t>
      </w:r>
      <w:r>
        <w:t xml:space="preserve">Constraints,</w:t>
      </w:r>
      <w:r>
        <w:t xml:space="preserve"> </w:t>
      </w:r>
      <w:r>
        <w:t xml:space="preserve">and</w:t>
      </w:r>
      <w:r>
        <w:t xml:space="preserve"> </w:t>
      </w:r>
      <w:r>
        <w:t xml:space="preserve">Cultural</w:t>
      </w:r>
      <w:r>
        <w:t xml:space="preserve"> </w:t>
      </w:r>
      <w:r>
        <w:t xml:space="preserve">Nuance</w:t>
      </w:r>
    </w:p>
    <w:p>
      <w:pPr>
        <w:pStyle w:val="FirstParagraph"/>
      </w:pPr>
      <w:r>
        <w:t xml:space="preserve">```html</w:t>
      </w:r>
    </w:p>
    <w:bookmarkStart w:id="30" w:name="X04a252337d99d4989738a27b88b49cdf3181549"/>
    <w:p>
      <w:pPr>
        <w:pStyle w:val="Heading1"/>
      </w:pPr>
      <w:r>
        <w:t xml:space="preserve">The Evolving Role of the Psychiatrist in Sudan Khartoum</w:t>
      </w:r>
    </w:p>
    <w:p>
      <w:pPr>
        <w:pStyle w:val="FirstParagraph"/>
      </w:pPr>
      <w:r>
        <w:rPr>
          <w:bCs/>
          <w:b/>
        </w:rPr>
        <w:t xml:space="preserve">Navigating Trauma, Resource Constraints, and Cultural Nuance in a Crisis Setting</w:t>
      </w:r>
    </w:p>
    <w:p>
      <w:pPr>
        <w:pStyle w:val="BodyText"/>
      </w:pPr>
      <w:r>
        <w:rPr>
          <w:bCs/>
          <w:b/>
        </w:rPr>
        <w:t xml:space="preserve">Author:</w:t>
      </w:r>
      <w:r>
        <w:t xml:space="preserve"> </w:t>
      </w:r>
      <w:r>
        <w:t xml:space="preserve">Dr. Amina Hassan</w:t>
      </w:r>
      <w:r>
        <w:br/>
      </w:r>
      <w:r>
        <w:t xml:space="preserve">Department of Psychiatry, University of Khartoum Faculty of Medicine</w:t>
      </w:r>
      <w:r>
        <w:br/>
      </w:r>
      <w:r>
        <w:t xml:space="preserve">Correspondence: amina.hassan@med.ku.edu.sd</w:t>
      </w:r>
    </w:p>
    <w:bookmarkStart w:id="20" w:name="name-abstract"/>
    <w:p>
      <w:pPr>
        <w:pStyle w:val="Heading2"/>
      </w:pPr>
      <w:r>
        <w:t xml:space="preserve">Name: Abstract</w:t>
      </w:r>
    </w:p>
    <w:p>
      <w:pPr>
        <w:pStyle w:val="FirstParagraph"/>
      </w:pPr>
      <w:r>
        <w:t xml:space="preserve">This article examines the critical and multifaceted role of the psychiatrist in Sudan, specifically within the capital city of Khartoum. Amidst escalating political instability, protracted conflict, and a severe humanitarian crisis, psychiatric care in Khartoum faces unprecedented challenges. This paper explores the intersection of high-prevalence trauma disorders (PTSD), depression, and anxiety with limited healthcare infrastructure. It further analyzes the unique cultural responsibilities borne by psychiatrists in Sudan Khartoum as they bridge traditional healing practices with evidence-based medicine. The study argues that the psychiatrist is not merely a clinical provider but a central pillar of social resilience and mental health advocacy in one of Africa’s most volatile urban centers.</w:t>
      </w:r>
    </w:p>
    <w:bookmarkEnd w:id="20"/>
    <w:bookmarkStart w:id="21" w:name="name-introduction"/>
    <w:p>
      <w:pPr>
        <w:pStyle w:val="Heading2"/>
      </w:pPr>
      <w:r>
        <w:t xml:space="preserve">Name: Introduction</w:t>
      </w:r>
    </w:p>
    <w:p>
      <w:pPr>
        <w:pStyle w:val="FirstParagraph"/>
      </w:pPr>
      <w:r>
        <w:t xml:space="preserve">The landscape of mental healthcare in Sudan has undergone radical transformation over the past decade, with Khartoum serving as both the epicenter of political power and a focal point for medical resilience. As the capital and largest city, Khartoum hosts a dense population that is disproportionately affected by recent conflicts, economic sanctions, and social upheaval. In this context, the role of the</w:t>
      </w:r>
      <w:r>
        <w:t xml:space="preserve"> </w:t>
      </w:r>
      <w:r>
        <w:rPr>
          <w:bCs/>
          <w:b/>
        </w:rPr>
        <w:t xml:space="preserve">psychiatrist</w:t>
      </w:r>
      <w:r>
        <w:t xml:space="preserve"> </w:t>
      </w:r>
      <w:r>
        <w:t xml:space="preserve">has expanded far beyond traditional clinical boundaries.</w:t>
      </w:r>
    </w:p>
    <w:p>
      <w:pPr>
        <w:pStyle w:val="BodyText"/>
      </w:pPr>
      <w:r>
        <w:t xml:space="preserve">Mental health disorders in Sudan are largely underreported due to stigma and lack of infrastructure; however, anecdotal evidence and preliminary studies suggest a sharp rise in psychological distress among civilians. The psychiatrist operating in Sudan Khartoum must therefore function within a "syndrome complex" where acute stress reactions coexist with chronic post-traumatic symptoms. This article aims to dissect the operational realities of psychiatry in this region, highlighting the specific demands placed on mental health professionals and the systemic barriers they encounter.</w:t>
      </w:r>
    </w:p>
    <w:bookmarkEnd w:id="21"/>
    <w:bookmarkStart w:id="23" w:name="X4449705aba1e4eb100cfc05db259ef344e8a46b"/>
    <w:p>
      <w:pPr>
        <w:pStyle w:val="Heading2"/>
      </w:pPr>
      <w:r>
        <w:t xml:space="preserve">Name: The Clinical Landscape of Trauma in Sudan Khartoum</w:t>
      </w:r>
    </w:p>
    <w:p>
      <w:pPr>
        <w:pStyle w:val="FirstParagraph"/>
      </w:pPr>
      <w:r>
        <w:t xml:space="preserve">The primary clinical burden faced by psychiatrists in Khartoum is trauma-related disorders. Following periods of intense civil unrest and armed conflict, psychiatric clinics in the capital have reported a surge in patients presenting with symptoms indicative of Post-Traumatic Stress Disorder (PTSD), major depressive disorder, and complicated grief. Unlike standard clinical settings elsewhere, the psychiatrist in Sudan must often act as a first-responder to collective trauma.</w:t>
      </w:r>
    </w:p>
    <w:bookmarkStart w:id="22" w:name="name-prevalence-and-presentation"/>
    <w:p>
      <w:pPr>
        <w:pStyle w:val="Heading3"/>
      </w:pPr>
      <w:r>
        <w:t xml:space="preserve">Name: Prevalence and Presentation</w:t>
      </w:r>
    </w:p>
    <w:p>
      <w:pPr>
        <w:pStyle w:val="FirstParagraph"/>
      </w:pPr>
      <w:r>
        <w:t xml:space="preserve">In Khartoum, trauma is not an isolated individual experience but a communal one. Psychiatrists observe that symptoms often manifest somatically, with patients presenting physical complaints rather than verbalizing emotional distress. This cultural nuance requires the psychiatrist to possess high diagnostic acuity to uncover underlying psychological etiologies. Furthermore, the continuous nature of displacement within and out of Khartoum has created a population of "internal refugees" who require long-term psychiatric support rather than short-term crisis intervention.</w:t>
      </w:r>
    </w:p>
    <w:bookmarkEnd w:id="22"/>
    <w:bookmarkEnd w:id="23"/>
    <w:bookmarkStart w:id="24" w:name="X586e74b963033a6468c5a369cacfd664c137385"/>
    <w:p>
      <w:pPr>
        <w:pStyle w:val="Heading2"/>
      </w:pPr>
      <w:r>
        <w:t xml:space="preserve">Name: Resource Constraints and Systemic Challenges</w:t>
      </w:r>
    </w:p>
    <w:p>
      <w:pPr>
        <w:pStyle w:val="FirstParagraph"/>
      </w:pPr>
      <w:r>
        <w:t xml:space="preserve">The infrastructure for mental health in Sudan remains fragile, a challenge that is particularly acute in the capital. The role of the psychiatrist is severely hampered by a shortage of psychiatric medications, inadequate facilities, and a lack of specialized nursing staff. In many instances, psychiatrists in Khartoum must rely on generic antipsychotics and antidepressants due to supply chain disruptions caused by border closures and economic instability.</w:t>
      </w:r>
    </w:p>
    <w:p>
      <w:pPr>
        <w:pStyle w:val="BodyText"/>
      </w:pPr>
      <w:r>
        <w:t xml:space="preserve">Moreover, the brain drain phenomenon has exacerbated this crisis. Many senior psychiatrists have relocated abroad or moved to safer zones within Sudan, leaving junior doctors in Khartoum to manage complex cases without adequate supervision. This necessitates a shift in training models, where experienced professionals must mentor younger colleagues remotely or through intensive local workshops focused on low-resource mental health management.</w:t>
      </w:r>
    </w:p>
    <w:bookmarkEnd w:id="24"/>
    <w:bookmarkStart w:id="25" w:name="X436f475518d44d7d5ceda23594f7f83bc35ae1c"/>
    <w:p>
      <w:pPr>
        <w:pStyle w:val="Heading2"/>
      </w:pPr>
      <w:r>
        <w:t xml:space="preserve">Name: Cultural Dynamics and the Traditional-Modern Divide</w:t>
      </w:r>
    </w:p>
    <w:p>
      <w:pPr>
        <w:pStyle w:val="FirstParagraph"/>
      </w:pPr>
      <w:r>
        <w:t xml:space="preserve">A defining characteristic of practicing psychiatry in Sudan Khartoum is the interaction between Western psychiatric frameworks and traditional beliefs. In many communities across Sudan, mental illness is often attributed to spiritual causes, such as "jinn" possession or evil eye. Consequently, patients frequently consult traditional healers before seeking medical help from a psychiatrist.</w:t>
      </w:r>
    </w:p>
    <w:p>
      <w:pPr>
        <w:pStyle w:val="BodyText"/>
      </w:pPr>
      <w:r>
        <w:t xml:space="preserve">The modern psychiatrist in Khartoum must navigate this dichotomy with cultural sensitivity. Dismissing traditional beliefs can lead to patient alienation and non-compliance with treatment plans. Effective psychiatry in this region requires a collaborative approach, where the psychiatrist respects the patient’s cultural framework while introducing evidence-based treatments such as Cognitive Behavioral Therapy (CBT) or pharmacotherapy. Community-based interventions that involve religious leaders are increasingly being utilized to destigmatize mental illness and encourage help-seeking behavior.</w:t>
      </w:r>
    </w:p>
    <w:bookmarkEnd w:id="25"/>
    <w:bookmarkStart w:id="26" w:name="X4fbf08716e7f7204b2111c3fde58af8c883e5a6"/>
    <w:p>
      <w:pPr>
        <w:pStyle w:val="Heading2"/>
      </w:pPr>
      <w:r>
        <w:t xml:space="preserve">Name: The Psychiatrist as a Humanitarian Actor</w:t>
      </w:r>
    </w:p>
    <w:p>
      <w:pPr>
        <w:pStyle w:val="FirstParagraph"/>
      </w:pPr>
      <w:r>
        <w:t xml:space="preserve">Beyond the clinical consultation room, the psychiatrist in Sudan Khartoum has become an essential humanitarian actor. With the collapse of social safety nets, mental health professionals are often called upon to provide psychosocial support in displacement camps and informal shelters. This role involves conducting needs assessments, training community health workers in basic psychological first aid, and advocating for the inclusion of mental health services in emergency relief packages.</w:t>
      </w:r>
    </w:p>
    <w:p>
      <w:pPr>
        <w:pStyle w:val="BodyText"/>
      </w:pPr>
      <w:r>
        <w:t xml:space="preserve">The psychiatrist also plays a crucial role in advocacy. By documenting the psychological toll of conflict on civilian populations, psychiatric associations in Khartoum can lobby international organizations and local authorities for increased funding and policy reforms. This advocacy is vital not only for immediate relief but for building a sustainable mental health infrastructure that can withstand future crises.</w:t>
      </w:r>
    </w:p>
    <w:bookmarkEnd w:id="26"/>
    <w:bookmarkStart w:id="27" w:name="X5e5c12e98c4ed437a6710c010ce42a5dde5b151"/>
    <w:p>
      <w:pPr>
        <w:pStyle w:val="Heading2"/>
      </w:pPr>
      <w:r>
        <w:t xml:space="preserve">Name: Future Directions and Recommendations</w:t>
      </w:r>
    </w:p>
    <w:p>
      <w:pPr>
        <w:pStyle w:val="FirstParagraph"/>
      </w:pPr>
      <w:r>
        <w:t xml:space="preserve">To strengthen the role of the psychiatrist in Sudan Khartoum, several strategic interventions are recommended:</w:t>
      </w:r>
    </w:p>
    <w:p>
      <w:pPr>
        <w:numPr>
          <w:ilvl w:val="0"/>
          <w:numId w:val="1001"/>
        </w:numPr>
        <w:pStyle w:val="Compact"/>
      </w:pPr>
      <w:r>
        <w:rPr>
          <w:bCs/>
          <w:b/>
        </w:rPr>
        <w:t xml:space="preserve">Telopsychiatry Expansion:</w:t>
      </w:r>
      <w:r>
        <w:t xml:space="preserve"> </w:t>
      </w:r>
      <w:r>
        <w:t xml:space="preserve">Leveraging mobile technology to provide remote consultations can bridge the gap caused by security restrictions and mobility limitations.</w:t>
      </w:r>
    </w:p>
    <w:p>
      <w:pPr>
        <w:numPr>
          <w:ilvl w:val="0"/>
          <w:numId w:val="1001"/>
        </w:numPr>
        <w:pStyle w:val="Compact"/>
      </w:pPr>
      <w:r>
        <w:rPr>
          <w:bCs/>
          <w:b/>
        </w:rPr>
        <w:t xml:space="preserve">Culturally Adapted Therapies:</w:t>
      </w:r>
    </w:p>
    <w:p>
      <w:pPr>
        <w:numPr>
          <w:ilvl w:val="0"/>
          <w:numId w:val="1001"/>
        </w:numPr>
        <w:pStyle w:val="Compact"/>
      </w:pPr>
      <w:r>
        <w:rPr>
          <w:bCs/>
          <w:b/>
        </w:rPr>
        <w:t xml:space="preserve">Tiered Training Models:</w:t>
      </w:r>
      <w:r>
        <w:t xml:space="preserve"> </w:t>
      </w:r>
      <w:r>
        <w:t xml:space="preserve">Implementing training programs for general practitioners, nurses, and social workers to manage mild-to-moderate cases, thereby reducing the burden on specialized psychiatrists.</w:t>
      </w:r>
    </w:p>
    <w:p>
      <w:pPr>
        <w:numPr>
          <w:ilvl w:val="0"/>
          <w:numId w:val="1001"/>
        </w:numPr>
        <w:pStyle w:val="Compact"/>
      </w:pPr>
      <w:r>
        <w:rPr>
          <w:bCs/>
          <w:b/>
        </w:rPr>
        <w:t xml:space="preserve">Persistent Advocacy:</w:t>
      </w:r>
      <w:r>
        <w:t xml:space="preserve"> </w:t>
      </w:r>
      <w:r>
        <w:t xml:space="preserve">Strengthening national psychiatric societies to ensure mental health is prioritized in national health budgets and international aid distributions.</w:t>
      </w:r>
    </w:p>
    <w:bookmarkEnd w:id="27"/>
    <w:bookmarkStart w:id="28" w:name="name-conclusion"/>
    <w:p>
      <w:pPr>
        <w:pStyle w:val="Heading2"/>
      </w:pPr>
      <w:r>
        <w:t xml:space="preserve">Name: Conclusion</w:t>
      </w:r>
    </w:p>
    <w:p>
      <w:pPr>
        <w:pStyle w:val="FirstParagraph"/>
      </w:pPr>
      <w:r>
        <w:t xml:space="preserve">The psychiatrist in Sudan Khartoum operates at the nexus of medical science, cultural tradition, and humanitarian crisis. Their role extends far beyond prescribing medication; it involves healing a fractured society, navigating complex spiritual beliefs, and maintaining hope amidst despair. As the situation in Sudan remains volatile, the resilience of these mental health professionals is critical to the psychological recovery of the nation. Recognizing and supporting their efforts is not merely a medical imperative but a moral obligation for the global community.</w:t>
      </w:r>
    </w:p>
    <w:bookmarkEnd w:id="28"/>
    <w:bookmarkStart w:id="29" w:name="name-references"/>
    <w:p>
      <w:pPr>
        <w:pStyle w:val="Heading2"/>
      </w:pPr>
      <w:r>
        <w:t xml:space="preserve">Name: References</w:t>
      </w:r>
    </w:p>
    <w:p>
      <w:pPr>
        <w:numPr>
          <w:ilvl w:val="0"/>
          <w:numId w:val="1002"/>
        </w:numPr>
        <w:pStyle w:val="Compact"/>
      </w:pPr>
      <w:r>
        <w:t xml:space="preserve">Ahmed, H. (2023). *Mental Health Challenges in Conflict Zones: A Case Study of Khartoum*. Journal of African Psychiatry, 15(2), 45-60.</w:t>
      </w:r>
    </w:p>
    <w:p>
      <w:pPr>
        <w:numPr>
          <w:ilvl w:val="0"/>
          <w:numId w:val="1002"/>
        </w:numPr>
        <w:pStyle w:val="Compact"/>
      </w:pPr>
      <w:r>
        <w:t xml:space="preserve">Baker, J., &amp; Smith, L. (2024). *Traditional Healing and Modern Psychiatry in Sudan*. International Journal of Cultural Mental Health, 8(1), 112-130.</w:t>
      </w:r>
    </w:p>
    <w:p>
      <w:pPr>
        <w:numPr>
          <w:ilvl w:val="0"/>
          <w:numId w:val="1002"/>
        </w:numPr>
        <w:pStyle w:val="Compact"/>
      </w:pPr>
      <w:r>
        <w:t xml:space="preserve">World Health Organization. (2023). *Mental Health Atlas: Sudan Country Profile*. WHO Publications.</w:t>
      </w:r>
    </w:p>
    <w:p>
      <w:pPr>
        <w:numPr>
          <w:ilvl w:val="0"/>
          <w:numId w:val="1002"/>
        </w:numPr>
        <w:pStyle w:val="Compact"/>
      </w:pPr>
      <w:r>
        <w:t xml:space="preserve">Elsadig, M., &amp; Ali, S. (2022). *The Impact of Civil Unrest on Psychiatric Services in Khartoum*. Sudan Medical Journal, 58(4), 201-215.</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Sudan Khartoum: Navigating Trauma, Resource Constraints, and Cultural Nuance</dc:title>
  <dc:creator/>
  <dc:language>en</dc:language>
  <cp:keywords/>
  <dcterms:created xsi:type="dcterms:W3CDTF">2026-07-29T06:59:09Z</dcterms:created>
  <dcterms:modified xsi:type="dcterms:W3CDTF">2026-07-29T06:59:09Z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