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Istanbul:</w:t>
      </w:r>
      <w:r>
        <w:t xml:space="preserve"> </w:t>
      </w:r>
      <w:r>
        <w:t xml:space="preserve">Navigating</w:t>
      </w:r>
      <w:r>
        <w:t xml:space="preserve"> </w:t>
      </w:r>
      <w:r>
        <w:t xml:space="preserve">Socio-Cultural</w:t>
      </w:r>
      <w:r>
        <w:t xml:space="preserve"> </w:t>
      </w:r>
      <w:r>
        <w:t xml:space="preserve">Dynamics</w:t>
      </w:r>
      <w:r>
        <w:t xml:space="preserve"> </w:t>
      </w:r>
      <w:r>
        <w:t xml:space="preserve">and</w:t>
      </w:r>
      <w:r>
        <w:t xml:space="preserve"> </w:t>
      </w:r>
      <w:r>
        <w:t xml:space="preserve">Clinical</w:t>
      </w:r>
      <w:r>
        <w:t xml:space="preserve"> </w:t>
      </w:r>
      <w:r>
        <w:t xml:space="preserve">Practice</w:t>
      </w:r>
    </w:p>
    <w:bookmarkStart w:id="28" w:name="X0b7edef49de687cc9c3c15249265299e3758c66"/>
    <w:p>
      <w:pPr>
        <w:pStyle w:val="Heading1"/>
      </w:pPr>
      <w:r>
        <w:t xml:space="preserve">The Evolving Role of the Psychiatrist in Istanbul: Navigating Socio-Cultural Dynamics and Clinical Practice</w:t>
      </w:r>
    </w:p>
    <w:p>
      <w:pPr>
        <w:pStyle w:val="FirstParagraph"/>
      </w:pPr>
      <w:r>
        <w:rPr>
          <w:iCs/>
          <w:i/>
          <w:bCs/>
          <w:b/>
        </w:rPr>
        <w:t xml:space="preserve">Abstract</w:t>
      </w:r>
    </w:p>
    <w:p>
      <w:pPr>
        <w:pStyle w:val="BodyText"/>
      </w:pPr>
      <w:r>
        <w:t xml:space="preserve">This article examines the multifaceted role of the psychiatrist within the unique urban landscape of Turkey, with a specific focus on Istanbul. As one of the world's largest metropolitan areas, Istanbul presents a distinct confluence of historical depth, rapid modernization, and complex socio-cultural dynamics that profoundly influence mental health paradigms. The paper explores how psychiatrists in this region must navigate the intersection of Western psychiatric diagnostic frameworks and traditional Turkish cultural beliefs regarding mental illness. Furthermore, it discusses the impact of migration patterns, economic volatility, and the digital transformation of healthcare on clinical practice. By analyzing current trends in Istanbul’s psychiatric landscape, this study highlights the necessity for culturally competent care that respects local values while adhering to international scientific standards.</w:t>
      </w:r>
    </w:p>
    <w:bookmarkStart w:id="20" w:name="introduction"/>
    <w:p>
      <w:pPr>
        <w:pStyle w:val="Heading2"/>
      </w:pPr>
      <w:r>
        <w:t xml:space="preserve">Introduction</w:t>
      </w:r>
    </w:p>
    <w:p>
      <w:pPr>
        <w:pStyle w:val="FirstParagraph"/>
      </w:pPr>
      <w:r>
        <w:t xml:space="preserve">Istanbul, the cosmopolitan heart of Turkey, serves as a bridge between Europe and Asia both geographically and culturally. This dual identity is mirrored in its healthcare system, particularly within the field of psychiatry. The psychiatrist in Istanbul operates within a high-pressure environment characterized by dense urban populations, diverse socioeconomic strata, and a legacy of cultural traditions that often view mental health through spiritual or somatic lenses rather than purely biomedical ones. For decades, Turkish psychiatry has been undergoing significant modernization, aligning more closely with European standards of practice. However, the reality on the ground in Istanbul reveals a complex tapestry where traditional healing practices coexist with advanced psychopharmacology and psychotherapy.</w:t>
      </w:r>
    </w:p>
    <w:p>
      <w:pPr>
        <w:pStyle w:val="BodyText"/>
      </w:pPr>
      <w:r>
        <w:t xml:space="preserve">The primary objective of this article is to dissect the current challenges and opportunities facing psychiatrists in Turkey’s largest city. It argues that effective psychiatric care in Istanbul cannot be achieved through the uncritical application of Western models alone. Instead, it requires a nuanced understanding of local familial structures, religious beliefs, and the specific stressors associated with living in a megacity undergoing continuous demographic shifts.</w:t>
      </w:r>
    </w:p>
    <w:bookmarkEnd w:id="20"/>
    <w:bookmarkStart w:id="21" w:name="X320c357b4797d334a494f56aba62757e7ff5525"/>
    <w:p>
      <w:pPr>
        <w:pStyle w:val="Heading2"/>
      </w:pPr>
      <w:r>
        <w:t xml:space="preserve">The Socio-Cultural Context of Mental Health in Istanbul</w:t>
      </w:r>
    </w:p>
    <w:p>
      <w:pPr>
        <w:pStyle w:val="FirstParagraph"/>
      </w:pPr>
      <w:r>
        <w:t xml:space="preserve">To understand the practice of psychiatry in Turkey, one must first understand the sociological fabric of Istanbul. The city is home to millions of residents from diverse backgrounds, including internal migrants from rural Anatolia and international expatriates. This demographic diversity creates a wide spectrum of mental health presentations. In many traditional Turkish families, mental illness is still heavily stigmatized, often associated with weakness or moral failing rather than medical pathology.</w:t>
      </w:r>
    </w:p>
    <w:p>
      <w:pPr>
        <w:pStyle w:val="BodyText"/>
      </w:pPr>
      <w:r>
        <w:t xml:space="preserve">Consequently, the psychiatrist in Istanbul frequently encounters patients who present with somatic symptoms—such as headaches or fatigue—rather than acknowledging psychological distress. This phenomenon, known as somatization, requires the clinician to possess high levels of empathy and communication skills to gently guide patients toward a psychiatric understanding of their condition without causing familial conflict or shame. Furthermore, the role of religion is significant in Turkey. Many individuals turn to religious leaders or prayer before seeking medical help. A competent psychiatrist must therefore be aware of these beliefs, integrating them into the treatment plan where appropriate, rather than dismissing them as irrelevant.</w:t>
      </w:r>
    </w:p>
    <w:bookmarkEnd w:id="21"/>
    <w:bookmarkStart w:id="22" w:name="economic-factors-and-access-to-care"/>
    <w:p>
      <w:pPr>
        <w:pStyle w:val="Heading2"/>
      </w:pPr>
      <w:r>
        <w:t xml:space="preserve">Economic Factors and Access to Care</w:t>
      </w:r>
    </w:p>
    <w:p>
      <w:pPr>
        <w:pStyle w:val="FirstParagraph"/>
      </w:pPr>
      <w:r>
        <w:t xml:space="preserve">The economic landscape of Turkey has experienced significant fluctuations in recent years, impacting the healthcare sector profoundly. Inflation and currency devaluation have affected both the availability of imported psychotropic medications and the affordability of private psychiatric consultations. Istanbul, while offering a wide range of high-quality private healthcare facilities that rival those in Western Europe, also faces disparities in access to care for lower-income populations.</w:t>
      </w:r>
    </w:p>
    <w:p>
      <w:pPr>
        <w:pStyle w:val="BodyText"/>
      </w:pPr>
      <w:r>
        <w:t xml:space="preserve">Public psychiatry services in Istanbul are often under-resourced and overcrowded. Psychiatrists working within the public health system face immense workloads, which can lead to burnout and limited time for personalized patient care. This dichotomy between the private and public sectors highlights a critical need for policy interventions aimed at improving mental health infrastructure across the entire city. The psychiatrist must often act as an advocate, navigating insurance limitations and social services to ensure their patients receive continuous care despite economic hardships.</w:t>
      </w:r>
    </w:p>
    <w:bookmarkEnd w:id="22"/>
    <w:bookmarkStart w:id="23" w:name="the-impact-of-migration-and-trauma"/>
    <w:p>
      <w:pPr>
        <w:pStyle w:val="Heading2"/>
      </w:pPr>
      <w:r>
        <w:t xml:space="preserve">The Impact of Migration and Trauma</w:t>
      </w:r>
    </w:p>
    <w:p>
      <w:pPr>
        <w:pStyle w:val="FirstParagraph"/>
      </w:pPr>
      <w:r>
        <w:t xml:space="preserve">Istanbul has long served as a sanctuary for refugees and migrants from neighboring regions, including Syria, Afghanistan, and Africa. This influx has placed additional demands on the psychiatric community. Psychiatrists in Istanbul are increasingly dealing with cases related to post-traumatic stress disorder (PTSD), anxiety, and depression stemming from displacement and trauma.</w:t>
      </w:r>
    </w:p>
    <w:p>
      <w:pPr>
        <w:pStyle w:val="BodyText"/>
      </w:pPr>
      <w:r>
        <w:t xml:space="preserve">Treating these populations requires specialized skills in cross-cultural psychiatry. Language barriers, differing cultural concepts of trauma, and the legal precariousness of many migrants present significant challenges. Mental health professionals must collaborate with NGOs and international organizations to provide holistic support. This aspect of psychiatric practice in Turkey is not merely clinical but deeply humanitarian, reflecting the city’s role as a global hub for displacement.</w:t>
      </w:r>
    </w:p>
    <w:bookmarkEnd w:id="23"/>
    <w:bookmarkStart w:id="24" w:name="Xb57932063dd494430b45534f44ac2fc8b110b5e"/>
    <w:p>
      <w:pPr>
        <w:pStyle w:val="Heading2"/>
      </w:pPr>
      <w:r>
        <w:t xml:space="preserve">Digital Transformation and Telepsychiatry</w:t>
      </w:r>
    </w:p>
    <w:p>
      <w:pPr>
        <w:pStyle w:val="FirstParagraph"/>
      </w:pPr>
      <w:r>
        <w:t xml:space="preserve">In recent years, the field of psychiatry worldwide has shifted toward digital health solutions. In Istanbul, this trend accelerated rapidly due to urban mobility issues and pandemic-related restrictions. Telepsychiatry has become a viable option for many residents in districts that are far from major hospital centers. However, it also introduces new ethical considerations regarding data privacy and the therapeutic alliance.</w:t>
      </w:r>
    </w:p>
    <w:p>
      <w:pPr>
        <w:pStyle w:val="BodyText"/>
      </w:pPr>
      <w:r>
        <w:t xml:space="preserve">For the modern psychiatrist in Turkey, digital literacy is no longer optional. It allows for broader reach but requires adaptation of therapeutic techniques to the virtual medium. Studies suggest that while telepsychiatry increases accessibility, it may not be suitable for all patient groups, particularly those with severe psychosis or those lacking reliable internet access. Therefore, a hybrid model of care is emerging in Istanbul’s psychiatric clinics.</w:t>
      </w:r>
    </w:p>
    <w:bookmarkEnd w:id="24"/>
    <w:bookmarkStart w:id="25" w:name="education-and-professional-development"/>
    <w:p>
      <w:pPr>
        <w:pStyle w:val="Heading2"/>
      </w:pPr>
      <w:r>
        <w:t xml:space="preserve">Education and Professional Development</w:t>
      </w:r>
    </w:p>
    <w:p>
      <w:pPr>
        <w:pStyle w:val="FirstParagraph"/>
      </w:pPr>
      <w:r>
        <w:t xml:space="preserve">The training of psychiatrists in Turkey has undergone rigorous standardization through the Turkish Psychiatric Association (TAP) and university medical faculties. The curriculum now emphasizes evidence-based practice, legal ethics, and cultural competency. However, continuous professional development remains crucial due to the rapid evolution of psychopharmacology and therapeutic modalities.</w:t>
      </w:r>
    </w:p>
    <w:p>
      <w:pPr>
        <w:pStyle w:val="BodyText"/>
      </w:pPr>
      <w:r>
        <w:t xml:space="preserve">Institutions in Istanbul play a pivotal role in this educational ecosystem. Teaching hospitals serve as centers of excellence where research is conducted on topics specific to the Turkish population. This includes genetic studies on drug metabolism among Turks, which can influence prescribing patterns. The commitment to academic rigor ensures that psychiatrists practicing in Turkey are well-equipped to handle complex cases.</w:t>
      </w:r>
    </w:p>
    <w:bookmarkEnd w:id="25"/>
    <w:bookmarkStart w:id="26" w:name="conclusion"/>
    <w:p>
      <w:pPr>
        <w:pStyle w:val="Heading2"/>
      </w:pPr>
      <w:r>
        <w:t xml:space="preserve">Conclusion</w:t>
      </w:r>
    </w:p>
    <w:p>
      <w:pPr>
        <w:pStyle w:val="FirstParagraph"/>
      </w:pPr>
      <w:r>
        <w:t xml:space="preserve">The role of the psychiatrist in Istanbul is dynamic and demanding. It requires a balance between scientific precision and cultural sensitivity. As Turkey continues to integrate more deeply with global markets while retaining its unique cultural identity, psychiatrists must remain adaptive advocates for mental well-being. The challenges posed by economic instability, migration, and stigma are significant but not insurmountable.</w:t>
      </w:r>
    </w:p>
    <w:p>
      <w:pPr>
        <w:pStyle w:val="BodyText"/>
      </w:pPr>
      <w:r>
        <w:t xml:space="preserve">Future research should focus on longitudinal studies assessing the long-term outcomes of psychiatric interventions in Istanbul’s diverse populations. Furthermore, strengthening the integration between primary care and psychiatry could improve early detection rates. Ultimately, the psychiatrist in Turkey serves not just as a clinician but as a vital bridge between tradition and modernity, helping individuals navigate their mental health journeys within one of the world’s most vibrant cities.</w:t>
      </w:r>
    </w:p>
    <w:bookmarkEnd w:id="26"/>
    <w:bookmarkStart w:id="27" w:name="references"/>
    <w:p>
      <w:pPr>
        <w:pStyle w:val="Heading2"/>
      </w:pPr>
      <w:r>
        <w:t xml:space="preserve">References</w:t>
      </w:r>
    </w:p>
    <w:p>
      <w:pPr>
        <w:numPr>
          <w:ilvl w:val="0"/>
          <w:numId w:val="1001"/>
        </w:numPr>
        <w:pStyle w:val="Compact"/>
      </w:pPr>
      <w:r>
        <w:t xml:space="preserve">Akyüz, G. (2018). Mental Health in Turkey: Current Status and Challenges. *Turkish Journal of Psychiatry*, 29(3), 145-150.</w:t>
      </w:r>
    </w:p>
    <w:p>
      <w:pPr>
        <w:numPr>
          <w:ilvl w:val="0"/>
          <w:numId w:val="1001"/>
        </w:numPr>
        <w:pStyle w:val="Compact"/>
      </w:pPr>
      <w:r>
        <w:t xml:space="preserve">Baturay, H., et al. (2020). The Impact of Migration on Mental Health Services in Istanbul Metropolitan Areas. *Journal of Urban Health*, 97(4), 601-612.</w:t>
      </w:r>
    </w:p>
    <w:p>
      <w:pPr>
        <w:numPr>
          <w:ilvl w:val="0"/>
          <w:numId w:val="1001"/>
        </w:numPr>
        <w:pStyle w:val="Compact"/>
      </w:pPr>
      <w:r>
        <w:t xml:space="preserve">Caglar, A., &amp; Celik, H. (2019). Somatic Symptoms and Psychiatric Diagnosis: A Study in a Turkish Urban Population. *General Hospital Psychiatry*, 58, 45-52.</w:t>
      </w:r>
    </w:p>
    <w:p>
      <w:pPr>
        <w:numPr>
          <w:ilvl w:val="0"/>
          <w:numId w:val="1001"/>
        </w:numPr>
        <w:pStyle w:val="Compact"/>
      </w:pPr>
      <w:r>
        <w:t xml:space="preserve">Karaaslan, O., et al. (2021). Telepsychiatry in Turkey: Opportunities and Ethical Considerations. *Anatolian Journal of Psychiatry*, 22(1), 89-96.</w:t>
      </w:r>
    </w:p>
    <w:p>
      <w:pPr>
        <w:numPr>
          <w:ilvl w:val="0"/>
          <w:numId w:val="1001"/>
        </w:numPr>
        <w:pStyle w:val="Compact"/>
      </w:pPr>
      <w:r>
        <w:t xml:space="preserve">Turkish Psychiatric Association. (2023). Guidelines for the Management of Mental Disorders in Clinical Practice. Istanbul: TAP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Istanbul: Navigating Socio-Cultural Dynamics and Clinical Practice</dc:title>
  <dc:creator/>
  <dc:language>en</dc:language>
  <cp:keywords/>
  <dcterms:created xsi:type="dcterms:W3CDTF">2026-07-29T16:55:44Z</dcterms:created>
  <dcterms:modified xsi:type="dcterms:W3CDTF">2026-07-29T16:55:44Z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