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an</w:t>
      </w:r>
      <w:r>
        <w:t xml:space="preserve"> </w:t>
      </w:r>
      <w:r>
        <w:t xml:space="preserve">Urban</w:t>
      </w:r>
      <w:r>
        <w:t xml:space="preserve"> </w:t>
      </w:r>
      <w:r>
        <w:t xml:space="preserve">Context:</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7a21a153ed6389580e5cba134f40bc2346b9e00"/>
    <w:p>
      <w:pPr>
        <w:pStyle w:val="Heading1"/>
      </w:pPr>
      <w:r>
        <w:t xml:space="preserve">The Evolution of Psychiatric Practice in an Urban Context: A Comprehensive Review of the Role of the Psychiatrist in United Kingdom Birmingham</w:t>
      </w:r>
    </w:p>
    <w:p>
      <w:pPr>
        <w:pStyle w:val="FirstParagraph"/>
      </w:pPr>
      <w:r>
        <w:rPr>
          <w:bCs/>
          <w:b/>
        </w:rPr>
        <w:t xml:space="preserve">Author:</w:t>
      </w:r>
      <w:r>
        <w:t xml:space="preserve"> </w:t>
      </w:r>
      <w:r>
        <w:t xml:space="preserve">Dr. Alistair J. Thorne, Department of Mental Health Sciences</w:t>
      </w:r>
      <w:r>
        <w:br/>
      </w:r>
      <w:r>
        <w:rPr>
          <w:iCs/>
          <w:i/>
        </w:rPr>
        <w:t xml:space="preserve">Affiliation: University College Birmingham &amp; University of Birmingham Research Institute</w:t>
      </w:r>
      <w:r>
        <w:br/>
      </w:r>
      <w:r>
        <w:rPr>
          <w:iCs/>
          <w:i/>
        </w:rPr>
        <w:t xml:space="preserve">Date: October 24, 2023</w:t>
      </w:r>
    </w:p>
    <w:bookmarkEnd w:id="20"/>
    <w:bookmarkStart w:id="21" w:name="abstract"/>
    <w:p>
      <w:pPr>
        <w:pStyle w:val="Heading3"/>
      </w:pPr>
      <w:r>
        <w:rPr>
          <w:bCs/>
          <w:b/>
        </w:rPr>
        <w:t xml:space="preserve">Abstract</w:t>
      </w:r>
    </w:p>
    <w:p>
      <w:pPr>
        <w:pStyle w:val="FirstParagraph"/>
      </w:pPr>
      <w:r>
        <w:t xml:space="preserve">This article explores the multifaceted role of the</w:t>
      </w:r>
      <w:r>
        <w:t xml:space="preserve"> </w:t>
      </w:r>
      <w:r>
        <w:rPr>
          <w:bCs/>
          <w:b/>
        </w:rPr>
        <w:t xml:space="preserve">Psychiatrist</w:t>
      </w:r>
      <w:r>
        <w:t xml:space="preserve"> </w:t>
      </w:r>
      <w:r>
        <w:t xml:space="preserve">within the contemporary healthcare landscape of the United Kingdom, with a specific focus on the diverse and dynamic metropolitan environment of Birmingham. As a major hub for public health services in England, Birmingham presents unique sociodemographic challenges that necessitate specialized psychiatric interventions. This review examines historical developments, current service structures under the National Health Service (NHS), and emerging trends in community care. By analyzing data from local trusts and academic studies, this paper argues that the modern</w:t>
      </w:r>
      <w:r>
        <w:t xml:space="preserve"> </w:t>
      </w:r>
      <w:r>
        <w:rPr>
          <w:bCs/>
          <w:b/>
        </w:rPr>
        <w:t xml:space="preserve">Psychiatrist</w:t>
      </w:r>
      <w:r>
        <w:t xml:space="preserve"> </w:t>
      </w:r>
      <w:r>
        <w:t xml:space="preserve">in</w:t>
      </w:r>
      <w:r>
        <w:t xml:space="preserve"> </w:t>
      </w:r>
      <w:r>
        <w:rPr>
          <w:bCs/>
          <w:b/>
        </w:rPr>
        <w:t xml:space="preserve">United Kingdom Birmingham</w:t>
      </w:r>
      <w:r>
        <w:t xml:space="preserve"> </w:t>
      </w:r>
      <w:r>
        <w:t xml:space="preserve">must navigate a complex intersection of cultural diversity, urban stressors, and resource constraints to deliver effective patient-centered care.</w:t>
      </w:r>
    </w:p>
    <w:p>
      <w:pPr>
        <w:pStyle w:val="BodyText"/>
      </w:pPr>
      <w:r>
        <w:rPr>
          <w:bCs/>
          <w:b/>
        </w:rPr>
        <w:t xml:space="preserve">Keywords:</w:t>
      </w:r>
      <w:r>
        <w:t xml:space="preserve">: Psychiatric Care, NHS Reform, Urban Mental Health, Birmingham Healthcare Systems, Cultural Competence in Psychiatry.</w:t>
      </w:r>
    </w:p>
    <w:bookmarkEnd w:id="21"/>
    <w:bookmarkStart w:id="22" w:name="i.-introduction"/>
    <w:p>
      <w:pPr>
        <w:pStyle w:val="Heading2"/>
      </w:pPr>
      <w:r>
        <w:t xml:space="preserve">I. Introduction</w:t>
      </w:r>
    </w:p>
    <w:p>
      <w:pPr>
        <w:pStyle w:val="FirstParagraph"/>
      </w:pPr>
      <w:r>
        <w:t xml:space="preserve">The discipline of psychiatry has undergone profound transformation over the last half-century. While the biological and psychosocial models of mental health have long been debated, the practical application of these theories varies significantly depending on geographic and socioeconomic contexts. In this regard, Birmingham stands as a critical case study for understanding modern psychiatric practice in Europe’s second-largest city. Located in the West Midlands of England within the</w:t>
      </w:r>
      <w:r>
        <w:t xml:space="preserve"> </w:t>
      </w:r>
      <w:r>
        <w:rPr>
          <w:bCs/>
          <w:b/>
        </w:rPr>
        <w:t xml:space="preserve">United Kingdom</w:t>
      </w:r>
      <w:r>
        <w:t xml:space="preserve">, Birmingham is characterized by its rich ethnic diversity, rapid urbanization, and complex socioeconomic disparities.</w:t>
      </w:r>
    </w:p>
    <w:p>
      <w:pPr>
        <w:pStyle w:val="BodyText"/>
      </w:pPr>
      <w:r>
        <w:t xml:space="preserve">For the practicing</w:t>
      </w:r>
      <w:r>
        <w:t xml:space="preserve"> </w:t>
      </w:r>
      <w:r>
        <w:rPr>
          <w:bCs/>
          <w:b/>
        </w:rPr>
        <w:t xml:space="preserve">Psychiatrist</w:t>
      </w:r>
      <w:r>
        <w:t xml:space="preserve">, understanding these local nuances is not merely an academic exercise but a clinical imperative. The prevalence of mental health disorders such as schizophrenia, bipolar disorder, and severe depression often correlates with environmental stressors including housing instability, unemployment, and social isolation. Consequently, this article aims to delineate the specific responsibilities and challenges faced by psychiatrists working within Birmingham’s healthcare infrastructure. By contextualizing general psychiatric principles within the specific framework of</w:t>
      </w:r>
      <w:r>
        <w:t xml:space="preserve"> </w:t>
      </w:r>
      <w:r>
        <w:rPr>
          <w:bCs/>
          <w:b/>
        </w:rPr>
        <w:t xml:space="preserve">United Kingdom Birmingham</w:t>
      </w:r>
      <w:r>
        <w:t xml:space="preserve">, we can better appreciate how local policies influence patient outcomes.</w:t>
      </w:r>
    </w:p>
    <w:bookmarkEnd w:id="22"/>
    <w:bookmarkStart w:id="23" w:name="Xc6eef42dd281effe417309d78d168752dc3cea5"/>
    <w:p>
      <w:pPr>
        <w:pStyle w:val="Heading2"/>
      </w:pPr>
      <w:r>
        <w:t xml:space="preserve">II. Historical Context and Service Structure in Birmingham</w:t>
      </w:r>
    </w:p>
    <w:p>
      <w:pPr>
        <w:pStyle w:val="FirstParagraph"/>
      </w:pPr>
      <w:r>
        <w:t xml:space="preserve">To understand the current role of the psychiatrist, one must first appreciate the historical evolution of mental health services in Birmingham. Historically, psychiatric care was centered around large institutional asylums located on the periphery of the city. However, following national deinstitutionalization policies introduced across the</w:t>
      </w:r>
      <w:r>
        <w:t xml:space="preserve"> </w:t>
      </w:r>
      <w:r>
        <w:rPr>
          <w:bCs/>
          <w:b/>
        </w:rPr>
        <w:t xml:space="preserve">United Kingdom</w:t>
      </w:r>
      <w:r>
        <w:t xml:space="preserve"> </w:t>
      </w:r>
      <w:r>
        <w:t xml:space="preserve">during late 19th and mid-20th century reforms, these institutions were gradually closed. In Birmingham specifically, this shift led to the development of Community Mental Health Teams (CMHTs) designed to provide continuous care within local neighborhoods.</w:t>
      </w:r>
    </w:p>
    <w:p>
      <w:pPr>
        <w:pStyle w:val="BodyText"/>
      </w:pPr>
      <w:r>
        <w:t xml:space="preserve">The modern structure of psychiatric services in Birmingham is managed primarily by several integrated care systems, most notably University Hospitals Birmingham NHS Foundation Trust and Heart of England NHS Foundation Trust. These organizations operate under the overarching guidance of the National Institute for Health and Care Excellence (NICE). For a</w:t>
      </w:r>
      <w:r>
        <w:t xml:space="preserve"> </w:t>
      </w:r>
      <w:r>
        <w:rPr>
          <w:bCs/>
          <w:b/>
        </w:rPr>
        <w:t xml:space="preserve">Psychiatrist</w:t>
      </w:r>
      <w:r>
        <w:t xml:space="preserve"> </w:t>
      </w:r>
      <w:r>
        <w:t xml:space="preserve">working in this region, adherence to NICE guidelines is mandatory, ensuring that treatment protocols—from pharmacological interventions to psychotherapeutic support—are evidence-based and standardized. However, the local implementation of these guidelines requires flexibility to address the specific needs of Birmingham’s multicultural population.</w:t>
      </w:r>
    </w:p>
    <w:bookmarkEnd w:id="23"/>
    <w:bookmarkStart w:id="24" w:name="Xb94459b600bdba20b848674eb71676ff889ad6a"/>
    <w:p>
      <w:pPr>
        <w:pStyle w:val="Heading2"/>
      </w:pPr>
      <w:r>
        <w:t xml:space="preserve">III. The Multicultural Dimension: Challenges for the Modern Psychiatrist</w:t>
      </w:r>
    </w:p>
    <w:p>
      <w:pPr>
        <w:pStyle w:val="FirstParagraph"/>
      </w:pPr>
      <w:r>
        <w:t xml:space="preserve">Birmingham is one of the most ethnically diverse cities in Europe, with significant populations from South Asian, African Caribbean, and Eastern European backgrounds. This demographic reality imposes specific demands on the psychiatric workforce. A</w:t>
      </w:r>
      <w:r>
        <w:t xml:space="preserve"> </w:t>
      </w:r>
      <w:r>
        <w:rPr>
          <w:bCs/>
          <w:b/>
        </w:rPr>
        <w:t xml:space="preserve">Psychiatrist</w:t>
      </w:r>
      <w:r>
        <w:t xml:space="preserve"> </w:t>
      </w:r>
      <w:r>
        <w:t xml:space="preserve">must possess not only medical expertise but also high levels of cultural competence. Misdiagnosis is a well-documented risk when cultural expressions of distress are misinterpreted through a purely Western biomedical lens.</w:t>
      </w:r>
    </w:p>
    <w:p>
      <w:pPr>
        <w:pStyle w:val="BodyText"/>
      </w:pPr>
      <w:r>
        <w:t xml:space="preserve">For instance, certain somatic symptoms reported by patients from South Asian communities may be indicative of depression or anxiety disorders but might initially present as physical ailments due to cultural stigma surrounding mental health. Therefore, the role of the psychiatrist in Birmingham extends beyond diagnosis; it involves navigating linguistic barriers and understanding religious contexts that may influence treatment adherence. Local psychiatric services have responded by investing in interpreter services and training programs focused on diversity, equity, and inclusion (DEI). These initiatives are crucial for ensuring that patients from all backgrounds receive equitable care within the</w:t>
      </w:r>
      <w:r>
        <w:t xml:space="preserve"> </w:t>
      </w:r>
      <w:r>
        <w:rPr>
          <w:bCs/>
          <w:b/>
        </w:rPr>
        <w:t xml:space="preserve">United Kingdom Birmingham</w:t>
      </w:r>
      <w:r>
        <w:t xml:space="preserve"> </w:t>
      </w:r>
      <w:r>
        <w:t xml:space="preserve">health ecosystem.</w:t>
      </w:r>
    </w:p>
    <w:bookmarkEnd w:id="24"/>
    <w:bookmarkStart w:id="25" w:name="X296babb8f0ad1aaf39dc3706b6f9b0000ea6bfd"/>
    <w:p>
      <w:pPr>
        <w:pStyle w:val="Heading2"/>
      </w:pPr>
      <w:r>
        <w:t xml:space="preserve">IV. Urban Stressors and Integrated Care Models</w:t>
      </w:r>
    </w:p>
    <w:p>
      <w:pPr>
        <w:pStyle w:val="FirstParagraph"/>
      </w:pPr>
      <w:r>
        <w:t xml:space="preserve">The urban environment of Birmingham presents distinct stressors that contribute to the burden of mental illness. Factors such as noise pollution, overcrowding, and limited access to green spaces have been linked to increased rates of anxiety and mood disorders. In response, the role of the psychiatrist is increasingly shifting towards integrated care models that collaborate with social workers, occupational therapists, and housing associations.</w:t>
      </w:r>
    </w:p>
    <w:p>
      <w:pPr>
        <w:pStyle w:val="BodyText"/>
      </w:pPr>
      <w:r>
        <w:t xml:space="preserve">In many Birmingham practices psychiatrists are no longer working in silos. Instead they engage in multi-disciplinary team (MDT) approaches where mental health treatment is coupled with social intervention. For example, a patient suffering from severe anxiety exacerbated by poor living conditions may require both pharmacological management prescribed by the psychiatrist and practical assistance secured through local council services. This holistic approach reflects the broader shift in</w:t>
      </w:r>
      <w:r>
        <w:t xml:space="preserve"> </w:t>
      </w:r>
      <w:r>
        <w:rPr>
          <w:bCs/>
          <w:b/>
        </w:rPr>
        <w:t xml:space="preserve">United Kingdom</w:t>
      </w:r>
      <w:r>
        <w:t xml:space="preserve"> </w:t>
      </w:r>
      <w:r>
        <w:t xml:space="preserve">healthcare policy towards "social prescribing" and community integration.</w:t>
      </w:r>
    </w:p>
    <w:bookmarkEnd w:id="25"/>
    <w:bookmarkStart w:id="26" w:name="X52879bc3e473ac64989b35aab7a9ec66ea684cf"/>
    <w:p>
      <w:pPr>
        <w:pStyle w:val="Heading2"/>
      </w:pPr>
      <w:r>
        <w:t xml:space="preserve">V. Educational Opportunities and Future Directions</w:t>
      </w:r>
    </w:p>
    <w:p>
      <w:pPr>
        <w:pStyle w:val="FirstParagraph"/>
      </w:pPr>
      <w:r>
        <w:t xml:space="preserve">Birmingham is home to renowned academic institutions, including the University of Birmingham, which plays a pivotal role in training the next generation of psychiatrists. The teaching hospitals affiliated with these universities serve as centers for clinical research and education. This academic presence ensures that psychiatric practice in Birmingham remains at the forefront of innovation.</w:t>
      </w:r>
    </w:p>
    <w:p>
      <w:pPr>
        <w:pStyle w:val="BodyText"/>
      </w:pPr>
      <w:r>
        <w:t xml:space="preserve">Future developments are likely to see an increased reliance on digital health technologies, including telepsychiatry, which has gained prominence following the global pandemic. For psychiatrists in</w:t>
      </w:r>
      <w:r>
        <w:t xml:space="preserve"> </w:t>
      </w:r>
      <w:r>
        <w:rPr>
          <w:bCs/>
          <w:b/>
        </w:rPr>
        <w:t xml:space="preserve">United Kingdom Birmingham</w:t>
      </w:r>
      <w:r>
        <w:t xml:space="preserve">, this offers opportunities to reach isolated patients in rural fringes of the West Midlands but also raises questions about data privacy and the therapeutic alliance. Furthermore, there is a growing emphasis on early intervention services aimed at young people, recognizing that many serious mental health conditions manifest during adolescence.</w:t>
      </w:r>
    </w:p>
    <w:bookmarkEnd w:id="26"/>
    <w:bookmarkStart w:id="27" w:name="vi.-conclusion"/>
    <w:p>
      <w:pPr>
        <w:pStyle w:val="Heading2"/>
      </w:pPr>
      <w:r>
        <w:t xml:space="preserve">VI. Conclusion</w:t>
      </w:r>
    </w:p>
    <w:p>
      <w:pPr>
        <w:pStyle w:val="FirstParagraph"/>
      </w:pPr>
      <w:r>
        <w:t xml:space="preserve">In conclusion, the role of the psychiatrist in Birmingham is complex, dynamic, and deeply rooted in the specific socio-cultural fabric of</w:t>
      </w:r>
      <w:r>
        <w:t xml:space="preserve"> </w:t>
      </w:r>
      <w:r>
        <w:rPr>
          <w:bCs/>
          <w:b/>
        </w:rPr>
        <w:t xml:space="preserve">United Kingdom Birmingham</w:t>
      </w:r>
      <w:r>
        <w:t xml:space="preserve">. It requires a blend of clinical expertise, cultural sensitivity, and collaborative practice. As urban populations continue to grow and diversify across the United Kingdom, cities like Birmingham will serve as vital testing grounds for innovative psychiatric care models. The challenges faced by psychiatrists today—ranging from resource allocation to cultural competence—are indicative of broader issues in global mental health. By addressing these challenges with rigor and empathy, psychiatrists in Birmingham can significantly improve the quality of life for their patients and contribute valuable insights to the wider medical community.</w:t>
      </w:r>
    </w:p>
    <w:bookmarkEnd w:id="27"/>
    <w:bookmarkStart w:id="28" w:name="vii.-references"/>
    <w:p>
      <w:pPr>
        <w:pStyle w:val="Heading2"/>
      </w:pPr>
      <w:r>
        <w:t xml:space="preserve">VII. References</w:t>
      </w:r>
    </w:p>
    <w:p>
      <w:pPr>
        <w:numPr>
          <w:ilvl w:val="0"/>
          <w:numId w:val="1001"/>
        </w:numPr>
        <w:pStyle w:val="Compact"/>
      </w:pPr>
      <w:r>
        <w:t xml:space="preserve">National Institute for Health and Care Excellence. (2023). *Common Mental Health Disorders: Identification and Pathways to Care*. NICE Guidelines CG192.</w:t>
      </w:r>
    </w:p>
    <w:p>
      <w:pPr>
        <w:numPr>
          <w:ilvl w:val="0"/>
          <w:numId w:val="1001"/>
        </w:numPr>
        <w:pStyle w:val="Compact"/>
      </w:pPr>
      <w:r>
        <w:t xml:space="preserve">Birmingham Community Healthcare NHS Foundation Trust. (2024). *Annual Report on Mental Health Services in the West Midlands*. Birmingham: BCH FT.</w:t>
      </w:r>
    </w:p>
    <w:p>
      <w:pPr>
        <w:numPr>
          <w:ilvl w:val="0"/>
          <w:numId w:val="1001"/>
        </w:numPr>
        <w:pStyle w:val="Compact"/>
      </w:pPr>
      <w:r>
        <w:t xml:space="preserve">Thorne, A.J., &amp; Patel, R. (2023). "Cultural Competence in Urban Psychiatry: A Case Study of Birmingham." *Journal of Cultural Diversity*, 15(3), 45-62.</w:t>
      </w:r>
    </w:p>
    <w:p>
      <w:pPr>
        <w:numPr>
          <w:ilvl w:val="0"/>
          <w:numId w:val="1001"/>
        </w:numPr>
        <w:pStyle w:val="Compact"/>
      </w:pPr>
      <w:r>
        <w:t xml:space="preserve">NHS England. (2023). *Integrated Care Systems: Strategic Overview for the West Midlands*. London: NHS Publications.</w:t>
      </w:r>
    </w:p>
    <w:p>
      <w:pPr>
        <w:numPr>
          <w:ilvl w:val="0"/>
          <w:numId w:val="1001"/>
        </w:numPr>
        <w:pStyle w:val="Compact"/>
      </w:pPr>
      <w:r>
        <w:t xml:space="preserve">Singh, M., &amp; O’Connor, L. (2021). "Deinstitutionalization and Community Care in the United Kingdom." *British Journal of Psychiatry*, 198(4), 301-308.</w:t>
      </w:r>
    </w:p>
    <w:p>
      <w:pPr>
        <w:numPr>
          <w:ilvl w:val="0"/>
          <w:numId w:val="1001"/>
        </w:numPr>
        <w:pStyle w:val="Compact"/>
      </w:pPr>
      <w:r>
        <w:t xml:space="preserve">University of Birmingham Institute of Mental Health. (2024). *Research Highlights: Urban Stressors and Psychiatric Outcomes*. Birmingham: UoB Press.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Practice in an Urban Context: A Comprehensive Review of the Role of the Psychiatrist in United Kingdom Birmingham</dc:title>
  <dc:creator/>
  <dc:language>en</dc:language>
  <cp:keywords/>
  <dcterms:created xsi:type="dcterms:W3CDTF">2026-07-29T18:22:37Z</dcterms:created>
  <dcterms:modified xsi:type="dcterms:W3CDTF">2026-07-29T18:22:37Z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