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p>
    <w:bookmarkStart w:id="29" w:name="X8295545f5f76903415a82562699c937cb7609dd"/>
    <w:p>
      <w:pPr>
        <w:pStyle w:val="Heading1"/>
      </w:pPr>
      <w:r>
        <w:t xml:space="preserve">The Role and Impact of Psychiatrists in the United States: A Case Study of Miami</w:t>
      </w:r>
    </w:p>
    <w:p>
      <w:pPr>
        <w:pStyle w:val="FirstParagraph"/>
      </w:pPr>
      <w:r>
        <w:rPr>
          <w:iCs/>
          <w:i/>
          <w:bCs/>
          <w:b/>
        </w:rPr>
        <w:t xml:space="preserve">Alexander J. Thorne, M.D., Ph.D.</w:t>
      </w:r>
    </w:p>
    <w:p>
      <w:pPr>
        <w:pStyle w:val="BodyText"/>
      </w:pPr>
      <w:r>
        <w:rPr>
          <w:iCs/>
          <w:i/>
        </w:rPr>
        <w:t xml:space="preserve">School of Medicine, University of South Florida</w:t>
      </w:r>
    </w:p>
    <w:p>
      <w:pPr>
        <w:pStyle w:val="BodyText"/>
      </w:pPr>
      <w:r>
        <w:rPr>
          <w:iCs/>
          <w:i/>
        </w:rPr>
        <w:t xml:space="preserve">Miami, Florida</w:t>
      </w:r>
    </w:p>
    <w:bookmarkStart w:id="20" w:name="abstract"/>
    <w:p>
      <w:pPr>
        <w:pStyle w:val="Heading2"/>
      </w:pPr>
      <w:r>
        <w:t xml:space="preserve">Abstract</w:t>
      </w:r>
    </w:p>
    <w:p>
      <w:pPr>
        <w:pStyle w:val="FirstParagraph"/>
      </w:pPr>
      <w:r>
        <w:t xml:space="preserve">The mental health landscape in the United States is undergoing a significant transformation, driven by demographic shifts, increased awareness of mental health issues, and evolving treatment paradigms. This article examines the critical role of the psychiatrist within this complex system, with a specific focus on Miami, Florida. As a major hub in South Florida characterized by its unique multicultural population and rapid urbanization, Miami presents distinct challenges and opportunities for psychiatric practice. This paper analyzes the prevalence of mental health disorders among diverse populations in United States cities like Miami, the socio-economic factors influencing access to care, and the specialized competencies required of modern psychiatrists. Furthermore, it explores the impact of telemedicine and community-based interventions in addressing the treatment gap. The findings suggest that effective psychiatric care in metropolitan centers requires a culturally competent approach that integrates biological treatments with psychosocial support systems.</w:t>
      </w:r>
    </w:p>
    <w:bookmarkEnd w:id="20"/>
    <w:bookmarkStart w:id="21" w:name="introduction"/>
    <w:p>
      <w:pPr>
        <w:pStyle w:val="Heading2"/>
      </w:pPr>
      <w:r>
        <w:t xml:space="preserve">1. Introduction</w:t>
      </w:r>
    </w:p>
    <w:p>
      <w:pPr>
        <w:pStyle w:val="FirstParagraph"/>
      </w:pPr>
      <w:r>
        <w:t xml:space="preserve">Mental health has emerged as one of the most pressing public health concerns in the 21st century. In the United States, psychiatric disorders affect millions of individuals annually, contributing to significant morbidity and economic burden. The profession of psychiatry, defined by its ability to diagnose and treat mental illness through a combination of biological, psychological, and social modalities, stands at the forefront of this crisis. However20the deliveryof psychiatric care is not uniform; it varies significantly based on geographic location,</w:t>
      </w:r>
    </w:p>
    <w:bookmarkEnd w:id="21"/>
    <w:bookmarkStart w:id="22" w:name="the-unique-demographic-context-of-miami"/>
    <w:p>
      <w:pPr>
        <w:pStyle w:val="Heading2"/>
      </w:pPr>
      <w:r>
        <w:t xml:space="preserve">2. The Unique Demographic Context of Miami</w:t>
      </w:r>
    </w:p>
    <w:p>
      <w:pPr>
        <w:pStyle w:val="FirstParagraph"/>
      </w:pPr>
      <w:r>
        <w:t xml:space="preserve">Miami represents a microcosm of global diversity, often referred to as the "Capital of Latin America." For a psychiatrist practicing in this region, understanding the demographic composition is not merely an academic exercise but a clinical imperative. The population includes significant numbers Cuban Americans, Colombian Americans,Haitian immigrants, and other Latino groups who bring distinct cultural narratives regarding mental health.</w:t>
      </w:r>
    </w:p>
    <w:p>
      <w:pPr>
        <w:pStyle w:val="BodyText"/>
      </w:pPr>
      <w:r>
        <w:t xml:space="preserve">In the United States general context,social determinants of health play a pivotal role in psychiatric outcomes. In Miami these factors are amplified by high rates of homelessness in urban centers and varying levels of insurance coverage among immigrant populations. The psychiatrist must navigate a healthcare system where access to care is often dictated by language barriers, cultural stigma surrounding mental illness, and socioeconomic disparities. For instance certain cultures may somaticize distress presenting physical symptoms rather than psychological ones requiring the psychiatrist to possess high diagnostic acuity.</w:t>
      </w:r>
    </w:p>
    <w:bookmarkEnd w:id="22"/>
    <w:bookmarkStart w:id="23" w:name="Xa5476cedaee818a129cfcf8452efcfc1f8f6810"/>
    <w:p>
      <w:pPr>
        <w:pStyle w:val="Heading2"/>
      </w:pPr>
      <w:r>
        <w:t xml:space="preserve">3. Clinical Challenges and Diagnostic Nuances</w:t>
      </w:r>
    </w:p>
    <w:p>
      <w:pPr>
        <w:pStyle w:val="FirstParagraph"/>
      </w:pPr>
      <w:r>
        <w:t xml:space="preserve">The practice of psychiatry in a diverse metropolis like Miami requires nuanced diagnostic skills. Cultural formulations are essential in ensuring accurate diagnosis according to the DSM-5 criteria. A symptom that may be interpreted as psychosis in one cultural context might be recognized as a spiritual experience in another. Furthermore trauma-informed care is critical given that many patients seeking psychiatric treatment have experienced migration-related trauma or violence.</w:t>
      </w:r>
    </w:p>
    <w:p>
      <w:pPr>
        <w:pStyle w:val="BodyText"/>
      </w:pPr>
      <w:r>
        <w:t xml:space="preserve">Anxiety and depressive disorders are prevalent globally but present differently across cultures. In the United States the pressure to achieve socioeconomic success combined with the isolation of urban living contributes to high rates of burnout and anxiety among young professionals in cities like Miami. Simultaneously elderly populations face rising rates of dementia and depression, often compounded by language barriers when interacting with healthcare providers. The psychiatrist must therefore be adept at adjusting treatment plans to accommodate these varying presentations.</w:t>
      </w:r>
    </w:p>
    <w:bookmarkEnd w:id="23"/>
    <w:bookmarkStart w:id="24" w:name="X1ddeb8c39f2bda7b25f2529a4d3df50bc1eaddf"/>
    <w:p>
      <w:pPr>
        <w:pStyle w:val="Heading2"/>
      </w:pPr>
      <w:r>
        <w:t xml:space="preserve">4. Therapeutic Modalities and Treatment Approaches</w:t>
      </w:r>
    </w:p>
    <w:p>
      <w:pPr>
        <w:pStyle w:val="FirstParagraph"/>
      </w:pPr>
      <w:r>
        <w:t xml:space="preserve">The traditional model of psychiatric care involving medication management and psychotherapy is evolving. In Miami the integration of telepsychiatry has become increasingly vital post-pandemic. This modality expands access for individuals who may face transportation barriers or work conflicts, yet it raises questions about the therapeutic alliance in a digital space.</w:t>
      </w:r>
    </w:p>
    <w:p>
      <w:pPr>
        <w:pStyle w:val="BodyText"/>
      </w:pPr>
      <w:r>
        <w:t xml:space="preserve">Pharmacogenomics is another emerging field relevant to psychiatrists worldwide including those in the United States. Understanding genetic variations that affect drug metabolism can lead to more personalized and effective treatment regimens reducing the trial-and-error phase often associated with psychopharmacology. However access to such advanced testing remains uneven, highlighting an equity issue that psychiatrists must advocate for within their institutions.</w:t>
      </w:r>
    </w:p>
    <w:bookmarkEnd w:id="24"/>
    <w:bookmarkStart w:id="25" w:name="Xfc447940a871adb22831e964e100f188b987fdf"/>
    <w:p>
      <w:pPr>
        <w:pStyle w:val="Heading2"/>
      </w:pPr>
      <w:r>
        <w:t xml:space="preserve">5. The Socio-Political Landscape and Policy Implications</w:t>
      </w:r>
    </w:p>
    <w:p>
      <w:pPr>
        <w:pStyle w:val="FirstParagraph"/>
      </w:pPr>
      <w:r>
        <w:t xml:space="preserve">Policymakers in the United States are increasingly recognizing the need for parity between mental health and physical health coverage. In Florida recent legislative efforts have aimed at expanding emergency psychiatric services and integrating mental health care into primary care settings. For the psychiatrist this means collaborating more closely with general practitioners, social workers, and community organizations.</w:t>
      </w:r>
    </w:p>
    <w:p>
      <w:pPr>
        <w:pStyle w:val="BodyText"/>
      </w:pPr>
      <w:r>
        <w:t xml:space="preserve">In Miami community-based initiatives are crucial. Non-profit organizations often serve as gatekeepers connecting vulnerable populations with psychiatric resources. The psychiatrist’s role extends beyond the clinic to include advocacy, education, and community engagement. By participating in public health campaigns the psychiatrist can help destigmatize mental illness and encourage early intervention which is known to improve long-term prognoses.</w:t>
      </w:r>
    </w:p>
    <w:bookmarkEnd w:id="25"/>
    <w:bookmarkStart w:id="26" w:name="education-and-future-directions"/>
    <w:p>
      <w:pPr>
        <w:pStyle w:val="Heading2"/>
      </w:pPr>
      <w:r>
        <w:t xml:space="preserve">6. Education and Future Directions</w:t>
      </w:r>
    </w:p>
    <w:p>
      <w:pPr>
        <w:pStyle w:val="FirstParagraph"/>
      </w:pPr>
      <w:r>
        <w:t xml:space="preserve">The training of future psychiatrists must reflect the realities of practicing in a diverse United States. Medical curricula should emphasize cultural humility, bilingual competency, and trauma-informed care strategies. Continuing medical education for practicing psychiatrists should include modules on serving specific immigrant communities prevalent in regions like South Florida.</w:t>
      </w:r>
    </w:p>
    <w:p>
      <w:pPr>
        <w:pStyle w:val="BodyText"/>
      </w:pPr>
      <w:r>
        <w:t xml:space="preserve">Research efforts focusing on culturally adapted interventions are necessary to evaluate their efficacy. For example adapted Cognitive Behavioral Therapy (CBT) for Latino populations or mindfulness-based stress reduction techniques tailored for urban youth can yield better adherence and outcomes. The psychiatrist as a researcher must contribute to this body of evidence ensuring that treatments are not only scientifically valid but also culturally relevant.</w:t>
      </w:r>
    </w:p>
    <w:bookmarkEnd w:id="26"/>
    <w:bookmarkStart w:id="27" w:name="conclusion"/>
    <w:p>
      <w:pPr>
        <w:pStyle w:val="Heading2"/>
      </w:pPr>
      <w:r>
        <w:t xml:space="preserve">7. Conclusion</w:t>
      </w:r>
    </w:p>
    <w:p>
      <w:pPr>
        <w:pStyle w:val="FirstParagraph"/>
      </w:pPr>
      <w:r>
        <w:t xml:space="preserve">The psychiatrist serves as a cornerstone in the mental healthcare infrastructure of the United States, particularly in dynamic and diverse cities like Miami. The complexity of modern psychiatric practice demands a holistic approach that considers biological, psychological, and socio-cultural factors. By embracing cultural competence leveraging technology such as telemedicine advocating for policy changes that promote equity and engaging with community resources psychiatrists can significantly improve the mental health outcomes of their patients.</w:t>
      </w:r>
    </w:p>
    <w:p>
      <w:pPr>
        <w:pStyle w:val="BodyText"/>
      </w:pPr>
      <w:r>
        <w:t xml:space="preserve">As the demand for mental health services continues to rise in the United States it is imperative that we support and invest in this profession. Only through a comprehensive understanding of local contexts like Miami can we develop effective strategies to address the nation’s mental health challenges ensuring that all individuals regardless of their background have access to high-quality psychiatric care.</w:t>
      </w:r>
    </w:p>
    <w:bookmarkEnd w:id="27"/>
    <w:bookmarkStart w:id="28" w:name="references"/>
    <w:p>
      <w:pPr>
        <w:pStyle w:val="Heading2"/>
      </w:pPr>
      <w:r>
        <w:t xml:space="preserve">References</w:t>
      </w:r>
    </w:p>
    <w:p>
      <w:pPr>
        <w:pStyle w:val="FirstParagraph"/>
      </w:pPr>
      <w:r>
        <w:rPr>
          <w:bCs/>
          <w:b/>
        </w:rPr>
        <w:t xml:space="preserve">[1]</w:t>
      </w:r>
      <w:r>
        <w:t xml:space="preserve"> </w:t>
      </w:r>
      <w:r>
        <w:t xml:space="preserve">American Psychiatric Association. (2013). Diagnostic and statistical manual of mental disorders (5th ed.). Arlington, VA: American Psychiatric Publishing.</w:t>
      </w:r>
    </w:p>
    <w:p>
      <w:pPr>
        <w:pStyle w:val="BodyText"/>
      </w:pPr>
      <w:r>
        <w:rPr>
          <w:bCs/>
          <w:b/>
        </w:rPr>
        <w:t xml:space="preserve">[2]</w:t>
      </w:r>
      <w:r>
        <w:t xml:space="preserve"> </w:t>
      </w:r>
      <w:r>
        <w:t xml:space="preserve">Substance Abuse and Mental Health Services Administration. (2021). Key substance use and mental health indicators in the United States: Results from the 2019 National Survey on Drug Use and Health. Rockville, MD.</w:t>
      </w:r>
    </w:p>
    <w:p>
      <w:pPr>
        <w:pStyle w:val="BodyText"/>
      </w:pPr>
      <w:r>
        <w:rPr>
          <w:bCs/>
          <w:b/>
        </w:rPr>
        <w:t xml:space="preserve">[3]</w:t>
      </w:r>
      <w:r>
        <w:t xml:space="preserve"> </w:t>
      </w:r>
      <w:r>
        <w:t xml:space="preserve">Sue, D. W., &amp; Sue, D. (2016). Counseling the culturally diverse: Theory and practice (7th ed.). Wiley.</w:t>
      </w:r>
    </w:p>
    <w:p>
      <w:pPr>
        <w:pStyle w:val="BodyText"/>
      </w:pPr>
      <w:r>
        <w:rPr>
          <w:bCs/>
          <w:b/>
        </w:rPr>
        <w:t xml:space="preserve">[4]</w:t>
      </w:r>
      <w:r>
        <w:t xml:space="preserve"> </w:t>
      </w:r>
      <w:r>
        <w:t xml:space="preserve">Florida Department of Health. (2022). Behavioral health statistics and trends in South Florida.</w:t>
      </w:r>
    </w:p>
    <w:p>
      <w:pPr>
        <w:pStyle w:val="BodyText"/>
      </w:pPr>
      <w:r>
        <w:rPr>
          <w:bCs/>
          <w:b/>
        </w:rPr>
        <w:t xml:space="preserve">[5]</w:t>
      </w:r>
      <w:r>
        <w:t xml:space="preserve"> </w:t>
      </w:r>
      <w:r>
        <w:t xml:space="preserve">Kessler, R. C., Berglund, P., Demler, O., Jin, R., Merikangas, K. R., &amp; Walters, E. E. (2005). Lifetime prevalence and age-of-onset distributions of DSM-IV disorders in the National Comorbidity Survey Replication. Archives of General Psychiatry, 62(6), 593-602.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the United States: A Case Study of Miami</dc:title>
  <dc:creator/>
  <dc:language>en</dc:language>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