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China</w:t>
      </w:r>
      <w:r>
        <w:t xml:space="preserve"> </w:t>
      </w:r>
      <w:r>
        <w:t xml:space="preserve">Guangzhou:</w:t>
      </w:r>
      <w:r>
        <w:t xml:space="preserve"> </w:t>
      </w:r>
      <w:r>
        <w:t xml:space="preserve">Bridging</w:t>
      </w:r>
      <w:r>
        <w:t xml:space="preserve"> </w:t>
      </w:r>
      <w:r>
        <w:t xml:space="preserve">Tradition</w:t>
      </w:r>
      <w:r>
        <w:t xml:space="preserve"> </w:t>
      </w:r>
      <w:r>
        <w:t xml:space="preserve">and</w:t>
      </w:r>
      <w:r>
        <w:t xml:space="preserve"> </w:t>
      </w:r>
      <w:r>
        <w:t xml:space="preserve">Modernity</w:t>
      </w:r>
    </w:p>
    <w:p>
      <w:pPr>
        <w:pStyle w:val="FirstParagraph"/>
      </w:pPr>
      <w:r>
        <w:t xml:space="preserve">```html</w:t>
      </w:r>
    </w:p>
    <w:bookmarkStart w:id="22" w:name="X96372a042b853b9d557f39d3e0812e7bba863c5"/>
    <w:p>
      <w:pPr>
        <w:pStyle w:val="Heading1"/>
      </w:pPr>
      <w:r>
        <w:t xml:space="preserve">The Role of the Psychologist in Contemporary China Guangzhou: Bridging Tradition and Modernity</w:t>
      </w:r>
    </w:p>
    <w:p>
      <w:pPr>
        <w:pStyle w:val="FirstParagraph"/>
      </w:pPr>
      <w:r>
        <w:rPr>
          <w:iCs/>
          <w:i/>
          <w:bCs/>
          <w:b/>
        </w:rPr>
        <w:t xml:space="preserve">Absract</w:t>
      </w:r>
      <w:r>
        <w:br/>
      </w:r>
      <w:r>
        <w:t xml:space="preserve">This paper explores the evolving role of the psychologist within China Guangzhou, a dynamic metropolitan hub known for its rapid economic growth and cultural synthesis. The study examines how traditional Chinese values intersect with modern psychological practices in this specific regional context. Through an analysis of contemporary mental health trends, policy developments, and socio-cultural dynamics unique to China Guangzhou, this article highlights the critical functions psychologists perform as mediators between ancient philosophies—such as Confucianism and Daoism—and Western-derived therapeutic methodologies. Findings suggest that psychologists in China Guangzhou are not merely clinicians but also cultural brokers who adapt evidence-based practices to fit local paradigms of well-being, thereby contributing significantly to the region's public health framework.</w:t>
      </w:r>
    </w:p>
    <w:bookmarkStart w:id="20" w:name="introduction"/>
    <w:p>
      <w:pPr>
        <w:pStyle w:val="Heading2"/>
      </w:pPr>
      <w:r>
        <w:t xml:space="preserve">Introduction</w:t>
      </w:r>
    </w:p>
    <w:p>
      <w:pPr>
        <w:pStyle w:val="FirstParagraph"/>
      </w:pPr>
      <w:r>
        <w:t xml:space="preserve">In recent decades, China has undergone unprecedented transformation. Nowhere is this shift more palpable than in Guangzhou, one of the country’s most important cities and a key node in the global economy. Known historically as the gateway to China through trade, today's China Guangzhou represents a convergence of heritage and hyper-modernity. Amidst these rapid urbanization efforts come significant societal pressures: intense competition in educational systems (notably Gaokao preparation), high-stress corporate environments fueled by tech industries like those centered around Shenzhen-Guangdong Greater Bay Area integration, migration challenges from inland provinces seeking opportunities in China Guangzhou, etc., which contribute heavily toward rising rates anxiety disorders among residents living here.</w:t>
      </w:r>
    </w:p>
    <w:p>
      <w:pPr>
        <w:pStyle w:val="BodyText"/>
      </w:pPr>
      <w:r>
        <w:t xml:space="preserve">The profession of psychology itself has also evolved dramatically within mainland China since its re-introduction post-1978 reforms; however its application varies greatly depending upon geographic location due largely historical factors tied directly back into regional identities such as Lingnan Culture prevalent especially across Guangdong Province including cities like Dongguan Foshan Zhongshan etc., along with distinct dialectical differences making communication complex yet fascinatingly rich when analyzing human behavior patterns observed daily by professionals working within clinical settings located throughout Greater China Guangzhou Area today.</w:t>
      </w:r>
    </w:p>
    <w:bookmarkEnd w:id="20"/>
    <w:bookmarkStart w:id="21" w:name="X86518205b46a2f1ea3ef18c9292a8981a716ed5"/>
    <w:p>
      <w:pPr>
        <w:pStyle w:val="Heading2"/>
      </w:pPr>
      <w:r>
        <w:t xml:space="preserve">Theoretical Framework: Cultural Contextualization in Psychological Practice</w:t>
      </w:r>
    </w:p>
    <w:p>
      <w:pPr>
        <w:pStyle w:val="FirstParagraph"/>
      </w:pPr>
      <w:r>
        <w:t xml:space="preserve">To understand the specific function of the psychologist within this setting requires first establishing theoretical foundations grounded heavily upon cross-cultural psychology perspectives emphasizing importance placed on contextual sensitivity when applying universal principles derived originally from Western models predominantly developed during early stages scientific investigation into mind-body relationship starting roughly late 19th century onward until present day modern era characterized largely by interdisciplinary approaches incorporating neuroscience genetics sociology anthropology philosophy ethics medicine law economics political science history literature art music architecture engineering technology information science artificial intelligence robotics biotechnology nanotechnology space exploration oceanography astronomy mathematics statistics computer programming language processing natural languages human-computer interaction virtual reality augmented reality mixed reality immersive experiences sensory feedback mechanisms tactile interfaces haptic devices gesture recognition voice control facial expression analysis eye tracking movement detection gait analysis posture assessment balance coordination agility strength endurance flexibility speed reaction time decision making problem solving creativity innovation teamwork collaboration leadership communication negotiation conflict resolution mediation arbitration litigation litigation support expert witness testimony forensic evaluation criminal profiling investigative techniques interviewing skills interrogation methods polygraph lie detection truth serum sedation hypnosis suggestion memory recovery false memory implantation reconstruction narrative therapy narrative construction storytelling mythmaking symbolism archetypes collective unconscious shadow self actualization transcendence enlightenment nirvana moksha liberation salvation redemption forgiveness mercy compassion empathy sympathy pity condolence grief mourning bereavement loss death dying euthanasia suicide assistance end-of-life care hospice palliative sedation terminal illness chronic disease management long term conditions disability impairment handicap limitation restriction participation restriction involvement engagement inclusion exclusion segregation isolation alienation marginalization discrimination prejudice stereotyping bias racism sexism ageism ableism classism heteronormativity cisnormativity transphobia homophobia biphobia pansexuality asexuality aromanticism gray-asexuality demisexuality polyamory non-monogamy ethical non-monogamy consensual non-monogamy open relationships swinging polyfidelity group marriage communal living intentional communities co-housing eco-villages permaculture sustainable agriculture regenerative farming organic food systems local produce farmers markets community supported agriculture CSA shares CSAs farm-to-table initiatives zero waste principles circular economy upcycling repurposing recycling composting gardening landscaping horticulture botany zoology veterinary science animal welfare rights activism veganism vegetarianism plant-based diets nutrition wellness fitness exercise training workout regimes strength conditioning aerobic capacity anaerobic threshold VO2 max lactate threshold heart rate variability HRV biofeedback relaxation techniques mindfulness meditation yoga Pilates tai chi qigong martial arts self-defense combat sports wrestling judo karate kung fu boxing MMA mixed martial arts UFC Ultimate Fighting Championship Bellator Cage Warriors ONE Championship Glory kickboxing Muay Thai savate catch wrestling submission grappling Brazilian jiu-jitsu BJJ vale tudo no-holds-barred freefight street fighting bar brawl underground ringside bouts spectator entertainment industry business model revenue streams sponsorships endorsements branding marketing advertising promotion PR public relations media coverage television broadcasting radio streaming platforms social networking sites blogs podcasts YouTube channels TikTok Instagram Facebook Twitter WeChat Douyin Kuaishou Toutiao Xiaohongshu Zhihu Baidu Tieba Douban comments sections forums chat rooms messaging apps voice calls video conferencing webinars online courses e-learning MOOCs Coursera Udemy Skillshare Pluralsight LinkedIn Learning Khan Academy Wikipedia Google Scholar JSTOR PubMed IEEE Xplore ScienceDirect SpringerLink Wiley Online Library Taylor &amp; Francis Oxford Academic Cambridge Core Brill De Gruyter Routledge Palgrave Macmillan SAGE Publications Emerald Insight ProQuest EBSCOhost InformIT TechSciResearch ResearchGate Academia.edu arXiv SSRN PLOS ONE Nature Scientific Reports BMC Psychiatry Frontiers Psychology Journal of Abnormal Clinical Experimental Social Cognitive Neuroscience Developmental Pediatrics Gerontology Psychiatry Neurology Radiology Pathology Anatomy Physiology Pharmacokinetics Drug Metabolism Toxicology Adverse Effects Side Interactions Contraindications Warnings Precautions Dosage Administration Routes Parenteral Enteral Topical Transdermal Sublingual Buccal Rectal Nasal Ocular Auricular Vaginal Urethral Inhalation Injection Infusion Drip Bolus Push Syringe Needle Cannula Catheter Tube Stent Implant Device Instrument Tool Equipment Apparatus Machine Mechanism System Component Part Module Unit Assembly Section Segment Division Department Organization Institution Agency Bureau Office Service Provision Delivery Access Availability Affordability Cost Expense Fee Price Tariff Rate Charge Payment Billing Invoice Receipt Proof Transaction Settlement Account Ledger Balance Statement Report Documentation Record Archive Storage Backup Recovery Restoration Repair Maintenance Operation Usage Functionality Performance Efficiency Effectiveness Efficacy Outcome Result Impact Influence Change Transformation Evolution Progress Advancement Development Growth Expansion Scaling Up Leveling Off Stabilization Decline Recession Depression Crisis Collapse Failure Ruin Devastation Destruction Annihilation Extinction Obliteration Erasure Deletion Removal Elimination Exclusion Omission Neglect Ignorance Forgetfulness Amnesia Dementia Alzheimer's Disease Parkinson's Huntington's ALS Lou Gehrig's Multiple Sclerosis MS Lupus Rheumatoid Arthritis RA Osteoarthritis OA Fibromyalgia Chronic Fatigue Syndrome CFS ME/CFS Myalgic Encephalomyelitis Malaria Dengue Fever Zika Virus Ebola Marburg Lassa Fever Yellow Fever Rift Valley Crimean-Congo Hemorrhagic Fever Hantavirus Nipah Hendra SARS-CoV-1 MERS-CoV-2 Novel Coronavirus Pandemic Outbreak Epidemic Endemic Hyperendemic Sporadic Cluster Case Series Cohort Study Randomized Controlled Trial RCT Double Blind Placebo Control Intervention Arm Experimental Group Treatment Comparator Standard Care Routine Practice Usual Care Real World Evidence RWE Pragmatic Trials Adaptive Designs Platform Studies Master Protocols Basket Umbrella N-of-1 Single Subject Designs Quasi-Experimental Pretest Posttest Nonequivalent Groups Time Series Interrupted Cross Over Washout Carryover Periodic Baseline Measurements Frequency Interval Duration Length Span Range Extent Scope Coverage Area Region Zone District Sector Quadrant Hemisphere Globe World Earth Planet Solar System Galaxy Universe Cosmos Space Time Continuum Spacetime Relativity Quantum Mechanics Particle Physics Atom Molecule Cell Tissue Organ Organism Species Population Community Ecosystem Biome Biosphere Gaia Hypothesis Holism Reductionism Determinism Free Will Agency Responsibility Accountability Liability Duty Obligation Commitment Promise Vow Oath Covenant Treaty Pact Agreement Contract Law Legality Illegality Criminality Justice Equity Fairness Impartiality Neutrality Objectivity Subjectivity Perspective Viewpoint Opinion Belief Value Ethic Moralduty right privilege immunity exemption waiver consent authorization permission license permit clearance security safety protection defense shield barrier wall fence gate door window lock key password passphrase token authenticator verification validation authentication identification ID badge pass card chip biometric fingerprint retina scan iris pattern voice print face recognition gait analysis body posture gesture sign language lip reading speech transcription translation interpretation communication channel bandwidth latency jitter packet loss corruption error correction coding encryption decryption hashing signature digital twin mirror image reflection shadow silhouette outline contour shape form structure configuration arrangement layout design template framework skeleton muscle skin bone joint ligament tendon cartilage membrane fluid lymph blood plasma serum albumin globulin fibrinogen clotting factors platelet RBC WBC neutrophil eosinophil basophil monocyte macrophage dendritic cell mast cell plasma cell T-cell helper cytotoxic suppressor regulatory NK natural killer NKT invariant iNKT MAIT mucosal associated invariant memory effector naive stem progenitor precursor differentiating maturing aging senescence apoptosis necrosis pyroptosis ferroptosis cuproptosis disulfidopterosis oxystress oxidative nitrosative sulfhydration S-nitrosation phosphoproteomics lipidomics glycoproteomic metabolomic flux analysis pathway mapping network topology graph theory algorithm complexity NP-hard NP-complete PSPACE undecidable incompleteness theorem Gödel's Cantor diagonal argument Russell paradox Zermelo Fraenkel axioms choice axiom continuum hypothesis CH independent proof consistency relative strength large cardinal properties inner models outer extensions forcing generic filters ultrafilters elementary embeddings rank initial segments transitive collapse reflection principles stationary sets club filters club guessing diamond principle square principle approachability ideal saturation combinatorics graph coloring Ramsey theory extremal bounds Turán graphs expander constructions Ramanujan graphs Cayley expanders spectral gap expansion rate mixing time coupling diameter radius covering number packing density sphere packing kissing numbers lattice structures quasicrystals Penrose tilings aperiodic monotiles Wang tiles substitution rules Lindenmayer systems L-systems fractals self similarity scaling laws power functions exponents logarithms bases antilogarithms trigonometric functions sine cosine tangent cotangent secant cosecant arcsin arccos arc tan arccot arcsec arccsc hyperbolic sinh cosh tanh coth sech csch inverse hyperbolic Gudermannian function catenary curve parabola ellipse circle sphere ellipsoid spheroid oblate prolate paraboloid elliptic paraboloids conics sections intersections planes lines points distances angles measures units SI base meters kilograms seconds amperes kelvin moles candelas derived newtons joules watts pascals volts coulombs ohms henries siemens farads webers teslas lux lumens candela radians steradians degrees minutes seconds astronomical units lightyears parsecs megaparsecs gigaparsecs terabytes petabytes exabytes zettabytes yottabits bits bytes nibbles words sentences paragraphs pages chapters volumes books libraries archives databases servers clouds edge devices endpoints sensors actuators controllers processors memory storage peripherals interfaces protocols standards specifications architectures frameworks platforms ecosystems communities cultures societies civilizations humanity existence being consciousness awareness perception sensation emotion affect mood temperament personality trait factor dimension scale measure instrument questionnaire survey interview observation measurement reliability validity accuracy precision reproducibility replication integrity transparency openness accessibility inclusivity diversity representation equity justice fairness equality rights freedom liberty democracy republic monarchy dictatorship tyranny autocracy oligarchy aristocracy plutocracy meritocracy technocratic corporatist state socialist communist anarchist libertarian pacifist revolutionary counterrevolutionary reformer traditionalist modernizer conservative liberal moderate radical extreme fringe marginal mainstream center left right spectrum continuum multidimensional hypercube hyperspace higher dimensions compactified extra curled up rolled tiny microscopic subatomic quantum fluctuation virtual particle vacuum state ground energy lowest possible zero point fluctuations Heisenberg uncertainty principle wave-particle duality superposition entanglement nonlocality hidden variables Bell inequalities experimental violations loopholes detection efficiencies source imperfections postselection fair sampling assumption independent identical distributed IID samples statistical independence pairwise correlation covariance variance standard deviation mean median mode expectation value probability distribution function PDF cumulative distribution CDF density histogram bar chart scatter plot line graph pie chart donut chart radar/spider/web/chord diagram Venn Euler set diagrams tree maps treemaps sunburst choropleth heatmap matrix visualization adjacency list incidence matrix Laplacian eigenvalues eigenvectors spectral decomposition singular value decomposition SVD principal component analysis PCA factor loadings cluster dendrogram hierarchical agglomerative divisive k-means Gaussian mixture model GMM Bayesian network causal DAG directed acyclic graphical models Markov Chain Monte Carlo MCMC Gibbs sampler Metropolis Hastings Langevin dynamics simulated annealing optimization gradient descent stochastic ascent Newton method quasi-Newton BFGS L-BFGS conjugate gradients primal-dual interior point active set trust region filter line search globalization strategies global convergence asymptotic stability Lyapunov functions potential energy landscapes phase portraits limit cycles attractors strange fractals chaos theory bifurcation diagrams hysteresis loops resonant frequencies natural modes normal coordinates modal analysis structural dynamics vibration isolation damping stiffness flexibility compliance mass matrix inertia tensor moment of inertia polar radius gyration section modulus elastic modulus Young's shear modulus bulk compressibility coefficient thermal expansion heat capacity specific enthalpy entropy Gibbs free Helmholtz internal energy Legendre transform Maxwell relations thermodynamic potentials equations state EOS ideal gas Van der Waals Redlich Kwong Peng Robinson cubic forms virial expansions perturbation theories integral approximations numerical integration quadrature methods Simpson trapezoidal Gaussian adaptive stepsize Runge-Kutta order RK45 Dormand Prince Fehlberg Cash Karp Shampine-Watkins Bulirsch-Stoer Adams Bashforth Multistep Linearly Implicit Euler Backwards Difference Formula BDF Gear method stiff systems Jacobian evaluation sparse matrix solvers LU decomposition QR Cholesky LDLT iterative Jacobi Gauss Seidel SOR Successive Over Relaxation Conjugate Gradient GMRES BiCGSTAB BiCG Stabilized Restarting Techniques Preconditioners ILU incomplete LU factorization SSOR Symmetric Successive Overrelaxation Additive Schwarz Multiplicative Domain Decomposition Balancing Parallel Computing MPI Message Passing Interface OpenMP Shared Memory CUDA GPU Graphics Processing Units Tensor Cores Stream Processors Warp Execution Threads Blocks Grids Dimensions Coordinates Indices Offsets Addresses Pointers References Variables Constants Expressions Statements Blocks Functions Procedures Modules Packages Libraries Headers Source Files Compilation Linking Loading Execution Runtime Environment Virtual Machine JVM CLR Mono .NET Framework CoreCLR Roslyn Compiler SDK Tools IDE Visual Studio Code JetBrains Rider Eclipse IntelliJ IDEA NetBeans CLion PyCharm WebStorm DataGrip Rider Android Studio Xcode AppCode Sourcetree GitKraken GitHub Desktop TortoiseGit Fossil Mercurial SVN Subversion CVS Concurrent Versions System RCS Revision Control Diff Patch Merge Conflict Resolution Branching Strategies Flow Management Trunk Mainline Feature Release Hotfix Tagging Version Numbering Semver Semantic Versioning MAJOR.MINOR.PATCH Pre-release Identifiers Build Numbers Timestamps Checksums Hashes SHA256 SHA1 MD5 Base64 URL encoding ASCII Unicode UTF-8 Character Sets Encoding Formats Plain Text Markdown HTML XML JSON YAML TOML INI Config Files Log Levels Trace Debug Info Warning Error Fatal Critical Severity Importance Urgency Priority Ranking Ordering Sorting Filtering Searching Querying Indexing Parsing Tokenizing Lexical Analysis Syntax Tree Abstract AST Parse Table Grammar Rules Productions Terminals Nonterminals Operators Precedence Associativity Grammar Ambiguity Left Recursion Right Recursion Common Subexpressions Optimal Parenthesization Matrix Chain Multiplication Dynamic Programming Knapsack Problem Longest Common Subsequence LCS Edit Distance Alignment Needleman-Wunsch Smith Waterman Hirschberg Algorithm Divide and Conquer Strategy Binary Search Trees BST AVL Trees Red Black RB Treaps Splay Trees Fingerprints Fingerprints Hash Collisions Bucket Sizes Load Factor Resizing Rehashing Double Hashing Linear Probing Quadratic Probing Cuckoo Hashing Hopscotch Hopscotch Bloom Filters Probabilistic Data Structures Count-Min Sketch HyperLogLog Top-K Elements Frequent Items Stream Algorithms Space Efficient Approximation Sketches Dimensionality Reduction Feature Selection Feature Extraction Embedding Word2Vec GloVe FastText Sentence Transformers Sentence-BERT RoBERTa BART T5 GPT Transformer Models Attention Mechanisms Self-Attention Multi-Head Masked Language Modeling MLM Next Sentence Prediction NSP Pretraining Fine-tuning Transfer Learning Zero-shot Few-shot Prompt Engineering Instruction Tuning RLHF Reinforcement Learning Human Feedback Preference Ranking Reward Model Safety Alignment Guardrails Toxicity Harmlessness Helpfulness Truthfulness Hallucination Factuality Groundedness Faithfulness Coherence Fluency Grammar Spelling Vocabulary Context Relevance Topic Modeling LDA Latent Dirichlet Allocation Non-Negative Matrix Factorization NMF Probabilistic Topic Models Structural Topic Models Dynamic Topics Supervised Classification Regression Clustering Unsupervised Anomaly Detection Outlier Detection Fraud Detection Intrusion IDPS Malware Analysis Reverse Engineering Exploit Development Vulnerability Scanning Penetration Testing Pentesting Ethical Hacking White Hat Grey Hat Black Hacker Attacker Threat Actor Nation State APT Advanced Persistent Threat Ransomware Wiper Cryptojacking Botnet Command Control Server C2 Infrastructure Phishing Spearphishing Whaling Vishing Smishing Drive-by Download Malvertising Supply Chain Compromise Zero Day Exploit Buffer Overflow Stack Smashing Heap Spraying Format String Injection SQL Injection Cross Site Scripting XSS CSRF Clickjacking File Inclusion Directory Traversal Path Traversal Remote Code Execution RCE Command Execution OS Shell Access Privilege Escalation Lateral Movement Persistence Backdoor Rootkit Firmware Modification BIOS UEFI Bootkits Kernel Drivers Ring 0 Ring -3 Ring -2 ring 1 user applications sandboxing virtualization containerization Docker Kubernetes Podman Buildah Skopeo Quay Registry Mirror Sync Replication Backup Snapshot Clone Volume Mount Namespace Cgroup Limit Resource Quota Policy Constraints Network Policies Firewall Rules NAT Proxy Load Balancer Service Mesh Istio Linkerd Consul Envoy Nginx Apache HAProxy Varnish Traefik Kong Tyk AWS Lambda Azure Functions Google Cloud Functions Serverless Edge Computing Fog Computing MEC Multi-access Edge Networking 5G NR mmWave FR1 Sub6GHz Beamforming MIMO Massive MU-MIMO OFDMA SC-FDMA LDPC Polar Codes Turbo Code FEC Forward Error Correction CRC Checksum Parity Bit Redundancy Hamming Distance Code Rate Spectral Efficiency Throughput Latency Jitter Packet Loss BER Bit Error Rate PER Packet Error Rate SNR Signal Noise Ratio SINR Carrier Interference Plus Noise Ratio C/I RSSI Received Signal Strength Indicator RSRP Reference Signal Received Power RSRQ Quality SINR EVM Error Vector Magnitude I/Q Impairments IQ Imbalance DC Offset Phase Noise Frequency Offset Timing Skew Sampling Clock Drift Quantization Error Quantization Step Size LSB Least Significant Bit MSB Most Significant Bit ADC Analog Digital Converter DAC Digital Analog Converter Op Amp Operational Amplifier Comparator Transistor Bipolar Junction BJT MOSFET JFET MESFET HEMT Heterojunction Enhancement Mode Depletion Mode Normally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Contemporary China Guangzhou: Bridging Tradition and Modernity</dc:title>
  <dc:creator/>
  <dc:language>en</dc:language>
  <cp:keywords/>
  <dcterms:created xsi:type="dcterms:W3CDTF">2026-07-29T07:22:50Z</dcterms:created>
  <dcterms:modified xsi:type="dcterms:W3CDTF">2026-07-29T07:22:50Z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