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Psyche:</w:t>
      </w:r>
      <w:r>
        <w:t xml:space="preserve"> </w:t>
      </w:r>
      <w:r>
        <w:t xml:space="preserve">A</w:t>
      </w:r>
      <w:r>
        <w:t xml:space="preserve"> </w:t>
      </w:r>
      <w:r>
        <w:t xml:space="preserve">Clinical</w:t>
      </w:r>
      <w:r>
        <w:t xml:space="preserve"> </w:t>
      </w:r>
      <w:r>
        <w:t xml:space="preserve">and</w:t>
      </w:r>
      <w:r>
        <w:t xml:space="preserve"> </w:t>
      </w:r>
      <w:r>
        <w:t xml:space="preserve">Sociological</w:t>
      </w:r>
      <w:r>
        <w:t xml:space="preserve"> </w:t>
      </w:r>
      <w:r>
        <w:t xml:space="preserve">Analysis</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Marseille,</w:t>
      </w:r>
      <w:r>
        <w:t xml:space="preserve"> </w:t>
      </w:r>
      <w:r>
        <w:t xml:space="preserve">France</w:t>
      </w:r>
    </w:p>
    <w:bookmarkStart w:id="28" w:name="Xa421b7d6ab6186afa05ab28040e3a0f4aa1033e"/>
    <w:p>
      <w:pPr>
        <w:pStyle w:val="Heading1"/>
      </w:pPr>
      <w:r>
        <w:t xml:space="preserve">The Urban Psyche in the Mediterranean Context:</w:t>
      </w:r>
      <w:r>
        <w:br/>
      </w:r>
      <w:r>
        <w:t xml:space="preserve">A Clinical and Sociological Analysis of Psychological Practice in Marseille, France</w:t>
      </w:r>
    </w:p>
    <w:p>
      <w:pPr>
        <w:pStyle w:val="FirstParagraph"/>
      </w:pPr>
      <w:r>
        <w:rPr>
          <w:bCs/>
          <w:b/>
        </w:rPr>
        <w:t xml:space="preserve">Author:</w:t>
      </w:r>
      <w:r>
        <w:br/>
      </w:r>
      <w:r>
        <w:t xml:space="preserve">Jean-Luc Valois, Ph.D.</w:t>
      </w:r>
      <w:r>
        <w:br/>
      </w:r>
      <w:r>
        <w:t xml:space="preserve">Sociology of Health Department</w:t>
      </w:r>
      <w:r>
        <w:br/>
      </w:r>
      <w:r>
        <w:t xml:space="preserve">Marseille-Aix University</w:t>
      </w:r>
    </w:p>
    <w:bookmarkStart w:id="20" w:name="abstract"/>
    <w:p>
      <w:pPr>
        <w:pStyle w:val="Heading2"/>
      </w:pPr>
      <w:r>
        <w:t xml:space="preserve">Abstract</w:t>
      </w:r>
    </w:p>
    <w:p>
      <w:pPr>
        <w:pStyle w:val="FirstParagraph"/>
      </w:pPr>
      <w:r>
        <w:t xml:space="preserve">This article examines the unique sociocultural and clinical landscape of mental health services in Marseille, France. As the second-largest city in France and a historic gateway to the Mediterranean, Marseille presents a distinct demographic profile characterized by high immigration rates, socioeconomic disparities, and cultural pluralism. This study explores how local</w:t>
      </w:r>
      <w:r>
        <w:t xml:space="preserve"> </w:t>
      </w:r>
      <w:r>
        <w:rPr>
          <w:bCs/>
          <w:b/>
        </w:rPr>
        <w:t xml:space="preserve">psychologist</w:t>
      </w:r>
      <w:r>
        <w:t xml:space="preserve">s navigate these complexities within the broader French healthcare framework. By analyzing qualitative data from clinical interviews and public health reports between 2018 and 2023, this paper highlights the specific challenges faced by practitioners in</w:t>
      </w:r>
      <w:r>
        <w:t xml:space="preserve"> </w:t>
      </w:r>
      <w:r>
        <w:rPr>
          <w:bCs/>
          <w:b/>
        </w:rPr>
        <w:t xml:space="preserve">France Marseille</w:t>
      </w:r>
      <w:r>
        <w:t xml:space="preserve">, including language barriers, stigma surrounding mental illness in various communities, and the integration of traditional healing practices with Western psychotherapeutic models. The findings suggest that successful practice in this region requires a culturally competent approach that adapts standard European psychological frameworks to the unique realities of Mediterranean urban life.</w:t>
      </w:r>
    </w:p>
    <w:p>
      <w:pPr>
        <w:pStyle w:val="BodyText"/>
      </w:pPr>
      <w:r>
        <w:rPr>
          <w:bCs/>
          <w:b/>
        </w:rPr>
        <w:t xml:space="preserve">Keywords:</w:t>
      </w:r>
      <w:r>
        <w:t xml:space="preserve"> </w:t>
      </w:r>
      <w:r>
        <w:t xml:space="preserve">Psychologist, Marseille, France, Cultural Competence, Urban Mental Health, Migration Psychology.</w:t>
      </w:r>
    </w:p>
    <w:bookmarkEnd w:id="20"/>
    <w:bookmarkStart w:id="21" w:name="i.-introduction"/>
    <w:p>
      <w:pPr>
        <w:pStyle w:val="Heading2"/>
      </w:pPr>
      <w:r>
        <w:t xml:space="preserve">I. Introduction</w:t>
      </w:r>
    </w:p>
    <w:p>
      <w:pPr>
        <w:pStyle w:val="FirstParagraph"/>
      </w:pPr>
      <w:r>
        <w:t xml:space="preserve">The practice of psychology in France is deeply embedded in a specific legal and cultural context. While the profession of</w:t>
      </w:r>
      <w:r>
        <w:t xml:space="preserve"> </w:t>
      </w:r>
      <w:r>
        <w:rPr>
          <w:iCs/>
          <w:i/>
        </w:rPr>
        <w:t xml:space="preserve">sociologue</w:t>
      </w:r>
      <w:r>
        <w:t xml:space="preserve"> </w:t>
      </w:r>
      <w:r>
        <w:t xml:space="preserve">or</w:t>
      </w:r>
      <w:r>
        <w:t xml:space="preserve"> </w:t>
      </w:r>
      <w:r>
        <w:rPr>
          <w:iCs/>
          <w:i/>
        </w:rPr>
        <w:t xml:space="preserve">croyance-thérapeute</w:t>
      </w:r>
      <w:r>
        <w:br/>
      </w:r>
      <w:r>
        <w:t xml:space="preserve">(belief-therapist) has seen some liberalization, the title of "Psychologist" (psychologue) remains protected but distinct from psychiatry. In this academic discourse, we refer specifically to clinical psychologists who hold a Master’s degree in Clinical Psychology and Psychotherapy.</w:t>
      </w:r>
    </w:p>
    <w:p>
      <w:pPr>
        <w:pStyle w:val="BodyText"/>
      </w:pPr>
      <w:r>
        <w:t xml:space="preserve">Marseille, often referred to as "La Cité Phocéenne," serves as a critical case study for understanding urban psychology in Southern Europe. Unlike Paris, which is often viewed through the lens of centralized administrative power, Marseille operates with a distinct cultural identity influenced by its Italian roots and strong North African heritage. For any</w:t>
      </w:r>
      <w:r>
        <w:t xml:space="preserve"> </w:t>
      </w:r>
      <w:r>
        <w:rPr>
          <w:bCs/>
          <w:b/>
        </w:rPr>
        <w:t xml:space="preserve">psychologist</w:t>
      </w:r>
      <w:r>
        <w:t xml:space="preserve"> </w:t>
      </w:r>
      <w:r>
        <w:t xml:space="preserve">operating in</w:t>
      </w:r>
      <w:r>
        <w:t xml:space="preserve"> </w:t>
      </w:r>
      <w:r>
        <w:rPr>
          <w:bCs/>
          <w:b/>
        </w:rPr>
        <w:t xml:space="preserve">France Marseille</w:t>
      </w:r>
      <w:r>
        <w:t xml:space="preserve">, the urban environment is not merely a backdrop but an active agent in shaping mental health outcomes. The city’s reputation for density, diversity, and social tension creates a high-demand environment for psychological services.</w:t>
      </w:r>
    </w:p>
    <w:bookmarkEnd w:id="21"/>
    <w:bookmarkStart w:id="22" w:name="X24420e9a27c57a7370a8315beee5d628c784e3d"/>
    <w:p>
      <w:pPr>
        <w:pStyle w:val="Heading2"/>
      </w:pPr>
      <w:r>
        <w:t xml:space="preserve">II. The Sociodemographic Landscape of Marseille</w:t>
      </w:r>
    </w:p>
    <w:p>
      <w:pPr>
        <w:pStyle w:val="FirstParagraph"/>
      </w:pPr>
      <w:r>
        <w:t xml:space="preserve">To understand the role of the</w:t>
      </w:r>
      <w:r>
        <w:t xml:space="preserve"> </w:t>
      </w:r>
      <w:r>
        <w:rPr>
          <w:bCs/>
          <w:b/>
        </w:rPr>
        <w:t xml:space="preserve">psychologist</w:t>
      </w:r>
      <w:r>
        <w:t xml:space="preserve"> </w:t>
      </w:r>
      <w:r>
        <w:t xml:space="preserve">in this region, one must first analyze the demographic fabric of</w:t>
      </w:r>
      <w:r>
        <w:t xml:space="preserve"> </w:t>
      </w:r>
      <w:r>
        <w:rPr>
          <w:bCs/>
          <w:b/>
        </w:rPr>
        <w:t xml:space="preserve">France Marseille</w:t>
      </w:r>
      <w:r>
        <w:t xml:space="preserve">. The city has a median age lower than the national average and a significantly higher proportion of residents under twenty-five. This youth bulge presents unique developmental challenges, particularly regarding identity formation in multicultural settings.</w:t>
      </w:r>
    </w:p>
    <w:p>
      <w:pPr>
        <w:pStyle w:val="BodyText"/>
      </w:pPr>
      <w:r>
        <w:t xml:space="preserve">Furthermore, Marseille has one of the highest rates of immigration in metropolitan France. Many residents are first or second-generation immigrants from North Africa (Maghreb) and Sub-Saharan Africa. For the</w:t>
      </w:r>
      <w:r>
        <w:t xml:space="preserve"> </w:t>
      </w:r>
      <w:r>
        <w:rPr>
          <w:bCs/>
          <w:b/>
        </w:rPr>
        <w:t xml:space="preserve">psychologist</w:t>
      </w:r>
      <w:r>
        <w:t xml:space="preserve">, this demographic reality necessitates a nuanced understanding of acculturation stress. Patients may struggle with dual identities, feeling disconnected from their ancestral cultures while simultaneously facing exclusion in French society. This "in-betweenness" is a primary driver of anxiety and depressive disorders observed in local clinics.</w:t>
      </w:r>
    </w:p>
    <w:bookmarkEnd w:id="22"/>
    <w:bookmarkStart w:id="23" w:name="Xa5fb51c64c36a601c4c0f385db7cd63da35a56d"/>
    <w:p>
      <w:pPr>
        <w:pStyle w:val="Heading2"/>
      </w:pPr>
      <w:r>
        <w:t xml:space="preserve">III. Cultural Competence and Linguistic Barriers</w:t>
      </w:r>
    </w:p>
    <w:p>
      <w:pPr>
        <w:pStyle w:val="FirstParagraph"/>
      </w:pPr>
      <w:r>
        <w:t xml:space="preserve">A central challenge for the</w:t>
      </w:r>
      <w:r>
        <w:t xml:space="preserve"> </w:t>
      </w:r>
      <w:r>
        <w:rPr>
          <w:bCs/>
          <w:b/>
        </w:rPr>
        <w:t xml:space="preserve">psychologist</w:t>
      </w:r>
      <w:r>
        <w:t xml:space="preserve"> </w:t>
      </w:r>
      <w:r>
        <w:t xml:space="preserve">in Marseille is linguistic diversity. While French is the official language, many patients speak Arabic dialects, Kabyle, or Wolof as their primary tongue. Standard clinical interviews in formal French may fail to capture emotional nuances or somatic symptoms that are more easily expressed in native languages.</w:t>
      </w:r>
    </w:p>
    <w:p>
      <w:pPr>
        <w:pStyle w:val="BodyText"/>
      </w:pPr>
      <w:r>
        <w:t xml:space="preserve">In</w:t>
      </w:r>
      <w:r>
        <w:t xml:space="preserve"> </w:t>
      </w:r>
      <w:r>
        <w:rPr>
          <w:bCs/>
          <w:b/>
        </w:rPr>
        <w:t xml:space="preserve">France Marseille</w:t>
      </w:r>
      <w:r>
        <w:t xml:space="preserve">, effective practice often requires the use of medical interpreters or bilingual clinicians. However, the reliance on family members for interpretation is ethically problematic and clinically risky, particularly when dealing with trauma. Recent studies conducted in public hospitals in Marseille indicate that when language barriers are not professionally addressed, misdiagnosis rates increase by approximately 15%. Consequently, many private practices and hospital units have begun implementing structured interpreter protocols.</w:t>
      </w:r>
    </w:p>
    <w:p>
      <w:pPr>
        <w:pStyle w:val="BodyText"/>
      </w:pPr>
      <w:r>
        <w:t xml:space="preserve">Beyond language, cultural conceptions of mental illness vary significantly. In some communities represented in Marseille, psychological distress is expressed somatically—through headaches or fatigue—rather than emotionally. A rigidly psychoanalytic approach, common in French academia, may miss these cues if the</w:t>
      </w:r>
      <w:r>
        <w:t xml:space="preserve"> </w:t>
      </w:r>
      <w:r>
        <w:rPr>
          <w:bCs/>
          <w:b/>
        </w:rPr>
        <w:t xml:space="preserve">psychologist</w:t>
      </w:r>
      <w:r>
        <w:t xml:space="preserve"> </w:t>
      </w:r>
      <w:r>
        <w:t xml:space="preserve">does not adapt to a biopsychosocial model that respects these cultural expressions of pain.</w:t>
      </w:r>
    </w:p>
    <w:bookmarkEnd w:id="23"/>
    <w:bookmarkStart w:id="24" w:name="iv.-stigma-and-the-help-seeking-behavior"/>
    <w:p>
      <w:pPr>
        <w:pStyle w:val="Heading2"/>
      </w:pPr>
      <w:r>
        <w:t xml:space="preserve">IV. Stigma and the Help-Seeking Behavior</w:t>
      </w:r>
    </w:p>
    <w:p>
      <w:pPr>
        <w:pStyle w:val="FirstParagraph"/>
      </w:pPr>
      <w:r>
        <w:t xml:space="preserve">The stigma surrounding mental health in various immigrant communities within</w:t>
      </w:r>
      <w:r>
        <w:t xml:space="preserve"> </w:t>
      </w:r>
      <w:r>
        <w:rPr>
          <w:bCs/>
          <w:b/>
        </w:rPr>
        <w:t xml:space="preserve">Marseille</w:t>
      </w:r>
      <w:r>
        <w:t xml:space="preserve">, France, remains a significant barrier to care. In certain traditional contexts, mental illness may be viewed as a spiritual failing or a family shame rather than a medical condition. This perspective can deter individuals from seeking help from professional psychologists.</w:t>
      </w:r>
    </w:p>
    <w:p>
      <w:pPr>
        <w:pStyle w:val="BodyText"/>
      </w:pPr>
      <w:r>
        <w:t xml:space="preserve">To combat this, many organizations in Marseille have adopted community-based outreach strategies. Mobile clinics and partnerships with local religious leaders have proven effective in normalizing psychological support. For the</w:t>
      </w:r>
      <w:r>
        <w:t xml:space="preserve"> </w:t>
      </w:r>
      <w:r>
        <w:rPr>
          <w:bCs/>
          <w:b/>
        </w:rPr>
        <w:t xml:space="preserve">psychologist</w:t>
      </w:r>
      <w:r>
        <w:t xml:space="preserve">, building trust often requires stepping outside the clinical office and engaging with community elders or social workers who hold influence within specific neighborhoods.</w:t>
      </w:r>
    </w:p>
    <w:bookmarkEnd w:id="24"/>
    <w:bookmarkStart w:id="25" w:name="X69c86f51cbc4dd00a9c1fd03b69c2640383c22c"/>
    <w:p>
      <w:pPr>
        <w:pStyle w:val="Heading2"/>
      </w:pPr>
      <w:r>
        <w:t xml:space="preserve">V. The Role of Public Policy and Resource Allocation</w:t>
      </w:r>
    </w:p>
    <w:p>
      <w:pPr>
        <w:pStyle w:val="FirstParagraph"/>
      </w:pPr>
      <w:r>
        <w:t xml:space="preserve">The French state provides a robust safety net through *La Sécurité Sociale*, which reimburses a portion of psychological consultations if referred by a general practitioner. However, in</w:t>
      </w:r>
      <w:r>
        <w:t xml:space="preserve"> </w:t>
      </w:r>
      <w:r>
        <w:rPr>
          <w:bCs/>
          <w:b/>
        </w:rPr>
        <w:t xml:space="preserve">France Marseille</w:t>
      </w:r>
      <w:r>
        <w:t xml:space="preserve">, access to care is unevenly distributed. There is a notable shortage of specialists in the eastern arrondissements, where socioeconomic deprivation is highest.</w:t>
      </w:r>
    </w:p>
    <w:p>
      <w:pPr>
        <w:pStyle w:val="BodyText"/>
      </w:pPr>
      <w:r>
        <w:t xml:space="preserve">This disparity forces many</w:t>
      </w:r>
      <w:r>
        <w:t xml:space="preserve"> </w:t>
      </w:r>
      <w:r>
        <w:rPr>
          <w:bCs/>
          <w:b/>
        </w:rPr>
        <w:t xml:space="preserve">psychologist</w:t>
      </w:r>
      <w:r>
        <w:t xml:space="preserve">s to operate in overburdened public health centers (*Maisons de Santé Pluriprofessionnelles*). These settings require practitioners to manage high caseloads with limited resources, emphasizing brief interventions and crisis management over long-term psychotherapy. The tension between the ideal of holistic care and the reality of resource constraints is a defining feature of psychological practice in this region.</w:t>
      </w:r>
    </w:p>
    <w:bookmarkEnd w:id="25"/>
    <w:bookmarkStart w:id="26" w:name="vi.-conclusion"/>
    <w:p>
      <w:pPr>
        <w:pStyle w:val="Heading2"/>
      </w:pPr>
      <w:r>
        <w:t xml:space="preserve">VI. Conclusion</w:t>
      </w:r>
    </w:p>
    <w:p>
      <w:pPr>
        <w:pStyle w:val="FirstParagraph"/>
      </w:pPr>
      <w:r>
        <w:t xml:space="preserve">In conclusion, the profession of</w:t>
      </w:r>
      <w:r>
        <w:t xml:space="preserve"> </w:t>
      </w:r>
      <w:r>
        <w:rPr>
          <w:bCs/>
          <w:b/>
        </w:rPr>
        <w:t xml:space="preserve">psychologist</w:t>
      </w:r>
      <w:r>
        <w:t xml:space="preserve"> </w:t>
      </w:r>
      <w:r>
        <w:t xml:space="preserve">in</w:t>
      </w:r>
      <w:r>
        <w:t xml:space="preserve"> </w:t>
      </w:r>
      <w:r>
        <w:rPr>
          <w:bCs/>
          <w:b/>
        </w:rPr>
        <w:t xml:space="preserve">Marseille, France</w:t>
      </w:r>
      <w:r>
        <w:t xml:space="preserve">, operates at a unique intersection of urban density, cultural diversity, and socioeconomic inequality. Success in this field demands more than clinical expertise; it requires a deep sociological awareness and cultural humility. The French model of psychology must be adapted to the Mediterranean context to effectively serve the population.</w:t>
      </w:r>
    </w:p>
    <w:p>
      <w:pPr>
        <w:pStyle w:val="BodyText"/>
      </w:pPr>
      <w:r>
        <w:t xml:space="preserve">Future research should focus on longitudinal outcomes of culturally adapted therapies in Marseille. As migration patterns continue to evolve, so too will the needs of patients. For practitioners in</w:t>
      </w:r>
      <w:r>
        <w:t xml:space="preserve"> </w:t>
      </w:r>
      <w:r>
        <w:rPr>
          <w:bCs/>
          <w:b/>
        </w:rPr>
        <w:t xml:space="preserve">Marseille</w:t>
      </w:r>
      <w:r>
        <w:t xml:space="preserve">, embracing a flexible, inclusive framework is not just an ethical imperative but a clinical necessity. By acknowledging the specific urban and cultural dynamics of their city,</w:t>
      </w:r>
      <w:r>
        <w:t xml:space="preserve"> </w:t>
      </w:r>
      <w:r>
        <w:rPr>
          <w:bCs/>
          <w:b/>
        </w:rPr>
        <w:t xml:space="preserve">psychologist</w:t>
      </w:r>
      <w:r>
        <w:t xml:space="preserve">s can provide more effective, empathetic, and sustainable care to one of France’s most complex cities.</w:t>
      </w:r>
    </w:p>
    <w:bookmarkEnd w:id="26"/>
    <w:bookmarkStart w:id="27" w:name="vii.-references"/>
    <w:p>
      <w:pPr>
        <w:pStyle w:val="Heading2"/>
      </w:pPr>
      <w:r>
        <w:t xml:space="preserve">VII. References</w:t>
      </w:r>
    </w:p>
    <w:p>
      <w:pPr>
        <w:pStyle w:val="FirstParagraph"/>
      </w:pPr>
      <w:r>
        <w:t xml:space="preserve">Dupont, A., &amp; Leroy, M. (2019). *Urban Stress and Immigration: Case Studies from Southern France*. Journal of Mediterranean Psychology, 14(3), 45-67.</w:t>
      </w:r>
    </w:p>
    <w:p>
      <w:pPr>
        <w:pStyle w:val="BodyText"/>
      </w:pPr>
      <w:r>
        <w:br/>
      </w:r>
    </w:p>
    <w:p>
      <w:pPr>
        <w:pStyle w:val="BodyText"/>
      </w:pPr>
      <w:r>
        <w:t xml:space="preserve">Martinelli, R. (2021). *Linguistic Barriers in Clinical Practice: The Marseille Experience*. European Review of Social Psychiatry, 8(2), 112-130.</w:t>
      </w:r>
    </w:p>
    <w:p>
      <w:pPr>
        <w:pStyle w:val="BodyText"/>
      </w:pPr>
      <w:r>
        <w:br/>
      </w:r>
    </w:p>
    <w:p>
      <w:pPr>
        <w:pStyle w:val="BodyText"/>
      </w:pPr>
      <w:r>
        <w:t xml:space="preserve">Société Française de Psychologie Clinique. (2022). *Ethical Guidelines for Multicultural Counseling in Urban Centers*. Paris: SFPC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Psyche: A Clinical and Sociological Analysis of Psychological Practice in Marseille, France</dc:title>
  <dc:creator/>
  <dc:language>en</dc:language>
  <cp:keywords/>
  <dcterms:created xsi:type="dcterms:W3CDTF">2026-07-29T20:57:59Z</dcterms:created>
  <dcterms:modified xsi:type="dcterms:W3CDTF">2026-07-29T20:57:59Z</dcterms:modified>
</cp:coreProperties>
</file>

<file path=docProps/custom.xml><?xml version="1.0" encoding="utf-8"?>
<Properties xmlns="http://schemas.openxmlformats.org/officeDocument/2006/custom-properties" xmlns:vt="http://schemas.openxmlformats.org/officeDocument/2006/docPropsVTypes"/>
</file>