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Clinical</w:t>
      </w:r>
      <w:r>
        <w:t xml:space="preserve"> </w:t>
      </w:r>
      <w:r>
        <w:t xml:space="preserve">Psychologist</w:t>
      </w:r>
      <w:r>
        <w:t xml:space="preserve"> </w:t>
      </w:r>
      <w:r>
        <w:t xml:space="preserve">in</w:t>
      </w:r>
      <w:r>
        <w:t xml:space="preserve"> </w:t>
      </w:r>
      <w:r>
        <w:t xml:space="preserve">Contemporary</w:t>
      </w:r>
      <w:r>
        <w:t xml:space="preserve"> </w:t>
      </w:r>
      <w:r>
        <w:t xml:space="preserve">Paris:</w:t>
      </w:r>
      <w:r>
        <w:t xml:space="preserve"> </w:t>
      </w:r>
      <w:r>
        <w:t xml:space="preserve">Navigating</w:t>
      </w:r>
      <w:r>
        <w:t xml:space="preserve"> </w:t>
      </w:r>
      <w:r>
        <w:t xml:space="preserve">Regulatory</w:t>
      </w:r>
      <w:r>
        <w:t xml:space="preserve"> </w:t>
      </w:r>
      <w:r>
        <w:t xml:space="preserve">Frameworks,</w:t>
      </w:r>
      <w:r>
        <w:t xml:space="preserve"> </w:t>
      </w:r>
      <w:r>
        <w:t xml:space="preserve">Cultural</w:t>
      </w:r>
      <w:r>
        <w:t xml:space="preserve"> </w:t>
      </w:r>
      <w:r>
        <w:t xml:space="preserve">Nuances,</w:t>
      </w:r>
      <w:r>
        <w:t xml:space="preserve"> </w:t>
      </w:r>
      <w:r>
        <w:t xml:space="preserve">and</w:t>
      </w:r>
      <w:r>
        <w:t xml:space="preserve"> </w:t>
      </w:r>
      <w:r>
        <w:t xml:space="preserve">Therapeutic</w:t>
      </w:r>
      <w:r>
        <w:t xml:space="preserve"> </w:t>
      </w:r>
      <w:r>
        <w:t xml:space="preserve">Efficacy</w:t>
      </w:r>
    </w:p>
    <w:bookmarkStart w:id="26" w:name="Xf82951acfd5b8e5b56dd81843485224a061cb8a"/>
    <w:p>
      <w:pPr>
        <w:pStyle w:val="Heading1"/>
      </w:pPr>
      <w:r>
        <w:t xml:space="preserve">The Clinical Psychologist in Contemporary Paris:</w:t>
      </w:r>
      <w:r>
        <w:br/>
      </w:r>
      <w:r>
        <w:t xml:space="preserve">Navigating Regulatory Frameworks, Cultural Nuances, and Therapeutic Efficacy</w:t>
      </w:r>
    </w:p>
    <w:p>
      <w:pPr>
        <w:pStyle w:val="FirstParagraph"/>
      </w:pPr>
      <w:r>
        <w:rPr>
          <w:bCs/>
          <w:b/>
        </w:rPr>
        <w:t xml:space="preserve">Author:</w:t>
      </w:r>
      <w:r>
        <w:br/>
      </w:r>
      <w:r>
        <w:t xml:space="preserve">[Your Name/AI Assistant]</w:t>
      </w:r>
      <w:r>
        <w:br/>
      </w:r>
      <w:r>
        <w:rPr>
          <w:iCs/>
          <w:i/>
        </w:rPr>
        <w:t xml:space="preserve">Affiliation: Institute of Social Psychiatry Research</w:t>
      </w:r>
    </w:p>
    <w:p>
      <w:pPr>
        <w:pStyle w:val="BodyText"/>
      </w:pPr>
      <w:r>
        <w:rPr>
          <w:bCs/>
          <w:b/>
        </w:rPr>
        <w:t xml:space="preserve">Abstract:</w:t>
      </w:r>
      <w:r>
        <w:t xml:space="preserve"> </w:t>
      </w:r>
      <w:r>
        <w:t xml:space="preserve">This article examines the evolving role and professional standing of the clinical psychologist in Paris, France. It analyzes the intersection of strict national regulatory frameworks, distinct cultural expectations regarding mental health, and the practical challenges faced by practitioners in one of Europe’s most dense urban centers. By reviewing current literature on psychotherapy regulation post-2022 reforms and comparing therapeutic approaches within the French context against international standards, this paper highlights specific nuances required for effective practice in Paris. The study underscores that while psychological services are increasingly integrated into public health systems, the "French model" of care remains distinct in its emphasis on structuralist theory and institutional gatekeeping.</w:t>
      </w:r>
    </w:p>
    <w:bookmarkStart w:id="20" w:name="introduction"/>
    <w:p>
      <w:pPr>
        <w:pStyle w:val="Heading2"/>
      </w:pPr>
      <w:r>
        <w:t xml:space="preserve">Introduction</w:t>
      </w:r>
    </w:p>
    <w:p>
      <w:pPr>
        <w:pStyle w:val="FirstParagraph"/>
      </w:pPr>
      <w:r>
        <w:t xml:space="preserve">The profession of the psychologist has undergone significant transformation over the last two decades, particularly within major metropolitan hubs such as Paris. As a global capital for arts, philosophy, and sociology, Paris possesses a unique intellectual heritage that deeply influences how mental health is conceptualized and treated. Unlike the Anglo-Saxon tradition which often prioritizes short-term cognitive-behavioral interventions or medicalized models of psychiatry dominance, the French approach to psychology has historically been rooted in psychoanalysis and structuralist thought. However, contemporary practice in Paris requires a multifaceted understanding of regulatory compliance, cultural sensitivity, and clinical efficacy.</w:t>
      </w:r>
    </w:p>
    <w:p>
      <w:pPr>
        <w:pStyle w:val="BodyText"/>
      </w:pPr>
      <w:r>
        <w:t xml:space="preserve">This article aims to provide an academic overview of the psychologist’s role in France Paris. It argues that successful practice requires not only clinical competence but also a nuanced navigation of the "Carte Vitale" system, the specific legal definitions governing psychotherapy titles (specifically after the 2021-2023 legislative reforms), and the cultural disposition of Parisian patients who may view therapy through a lens of intellectualism or stigma.</w:t>
      </w:r>
    </w:p>
    <w:bookmarkEnd w:id="20"/>
    <w:bookmarkStart w:id="21" w:name="the-regulatory-landscape-in-france"/>
    <w:p>
      <w:pPr>
        <w:pStyle w:val="Heading2"/>
      </w:pPr>
      <w:r>
        <w:t xml:space="preserve">The Regulatory Landscape in France</w:t>
      </w:r>
    </w:p>
    <w:p>
      <w:pPr>
        <w:pStyle w:val="FirstParagraph"/>
      </w:pPr>
      <w:r>
        <w:t xml:space="preserve">In France, the title of "Psychologist" is protected by law. To practice clinically as a psychologist, one must hold at least a Master’s degree (Bac+5) in psychology from an accredited university. This distinguishes the clinical psychologist from other mental health professionals such as psychiatrists (medical doctors) or psychotherapists who may have undergone non-academic training.</w:t>
      </w:r>
    </w:p>
    <w:p>
      <w:pPr>
        <w:pStyle w:val="BodyText"/>
      </w:pPr>
      <w:r>
        <w:t xml:space="preserve">However, the most critical regulatory development in recent years has been the reform of psychotherapy practice. For decades, any individual could claim to be a psychotherapist in France provided they completed specific training hours and had supervision. This led to fragmentation and concerns regarding quality control. The recent legislative framework aims to restrict the use of the term "psychotherapist" exclusively to those with a recognized healthcare qualification (such as psychologists, psychiatrists, or specialized nurses) who have completed accredited post-graduate training in psychotherapy.</w:t>
      </w:r>
    </w:p>
    <w:p>
      <w:pPr>
        <w:pStyle w:val="BodyText"/>
      </w:pPr>
      <w:r>
        <w:t xml:space="preserve">In Paris, where the density of private practices is high and competition is fierce, adherence to these standards is paramount. The city’s practitioners must maintain rigorous documentation and ensure that their claims to title are legally defensible under the *Code de la Santé Publique* (Public Health Code). This regulatory environment creates a barrier to entry that protects patients but also places significant administrative burdens on the psychologist.</w:t>
      </w:r>
    </w:p>
    <w:bookmarkEnd w:id="21"/>
    <w:bookmarkStart w:id="22" w:name="cultural-contexts-of-therapy-in-paris"/>
    <w:p>
      <w:pPr>
        <w:pStyle w:val="Heading2"/>
      </w:pPr>
      <w:r>
        <w:t xml:space="preserve">Cultural Contexts of Therapy in Paris</w:t>
      </w:r>
    </w:p>
    <w:p>
      <w:pPr>
        <w:pStyle w:val="FirstParagraph"/>
      </w:pPr>
      <w:r>
        <w:t xml:space="preserve">The cultural landscape of Paris significantly impacts the therapeutic alliance. Historically, France has been a hub for psychoanalytic theory, with figures like Freud and Lacan influencing local clinical practice. Consequently, many patients in Paris may arrive at their first session with preconceived notions derived from literary or philosophical understandings of the mind.</w:t>
      </w:r>
    </w:p>
    <w:p>
      <w:pPr>
        <w:pStyle w:val="BodyText"/>
      </w:pPr>
      <w:r>
        <w:t xml:space="preserve">This intellectualization can serve as both a resource and a resistance mechanism. Therapists in Paris must be adept at engaging with patients who may attempt to analyze their own conditions using abstract terminology before allowing themselves to experience emotional vulnerability. The psychologist’s role often involves bridging the gap between high-level cognitive processing and somatic or emotional awareness.</w:t>
      </w:r>
    </w:p>
    <w:p>
      <w:pPr>
        <w:pStyle w:val="BodyText"/>
      </w:pPr>
      <w:r>
        <w:t xml:space="preserve">Furthermore, there is a distinct stigma associated with mental health in certain demographics within Paris, particularly among older generations or immigrant communities. The "French model" of care sometimes views psychological distress as a moral failing rather than a medical condition. Effective psychologists in this region must therefore adopt culturally competent communication strategies that normalize help-seeking behavior without dismissing the patient’s cultural framework.</w:t>
      </w:r>
    </w:p>
    <w:bookmarkEnd w:id="22"/>
    <w:bookmarkStart w:id="23" w:name="Xf0f72e49447be10b0dd0620f7515e024f5dfab0"/>
    <w:p>
      <w:pPr>
        <w:pStyle w:val="Heading2"/>
      </w:pPr>
      <w:r>
        <w:t xml:space="preserve">The Role of the Psychologist in Public and Private Sectors</w:t>
      </w:r>
    </w:p>
    <w:p>
      <w:pPr>
        <w:pStyle w:val="FirstParagraph"/>
      </w:pPr>
      <w:r>
        <w:t xml:space="preserve">In Paris, psychologists operate across various sectors, each presenting different challenges. In the public sector (Hôpitaux Universitaires), clinicians often work within multidisciplinary teams alongside psychiatrists. Here, the focus is frequently on acute care, crisis intervention for homeless populations in the Île-de-France region, and severe psychiatric disorders. The resources are limited due to systemic underfunding of public mental health services, requiring psychologists to be highly resourceful.</w:t>
      </w:r>
    </w:p>
    <w:p>
      <w:pPr>
        <w:pStyle w:val="BodyText"/>
      </w:pPr>
      <w:r>
        <w:t xml:space="preserve">In contrast, the private practice (*libéral*) sector dominates the landscape for those providing general psychotherapy. Parisians with complementary health insurance (*mutuelle*) increasingly seek out private psychologists. However, reimbursement rates have fluctuated significantly. The state’s initiative to reimburse a limited number of psychological care sessions via *Mon Parcours Santé Psychique* represents a shift toward destigmatization and accessibility, yet it imposes strict quotas on practitioners to prevent saturation.</w:t>
      </w:r>
    </w:p>
    <w:bookmarkEnd w:id="23"/>
    <w:bookmarkStart w:id="24" w:name="conclusion"/>
    <w:p>
      <w:pPr>
        <w:pStyle w:val="Heading2"/>
      </w:pPr>
      <w:r>
        <w:t xml:space="preserve">Conclusion</w:t>
      </w:r>
    </w:p>
    <w:p>
      <w:pPr>
        <w:pStyle w:val="FirstParagraph"/>
      </w:pPr>
      <w:r>
        <w:t xml:space="preserve">The psychologist in Paris stands at the crossroads of tradition and modernization. While the city remains deeply connected to its psychoanalytic heritage, the future of psychological practice is moving toward evidence-based interventions, stricter regulatory compliance, and broader integration into primary care networks. For professionals practicing in this region, success depends on mastering not only clinical techniques but also the complex legal definitions governing mental health titles and the subtle cultural dynamics of Parisian society.</w:t>
      </w:r>
    </w:p>
    <w:p>
      <w:pPr>
        <w:pStyle w:val="BodyText"/>
      </w:pPr>
      <w:r>
        <w:t xml:space="preserve">As France continues to refine its approach to mental health accessibility, the psychologist will remain a pivotal figure in safeguarding public well-being. Future research should focus on longitudinal studies of therapeutic outcomes in Paris post-reform, specifically examining how these regulatory changes impact patient satisfaction and clinical efficacy across diverse socioeconomic groups within the capital.</w:t>
      </w:r>
    </w:p>
    <w:bookmarkEnd w:id="24"/>
    <w:bookmarkStart w:id="25" w:name="references"/>
    <w:p>
      <w:pPr>
        <w:pStyle w:val="Heading2"/>
      </w:pPr>
      <w:r>
        <w:t xml:space="preserve">References</w:t>
      </w:r>
    </w:p>
    <w:p>
      <w:pPr>
        <w:pStyle w:val="FirstParagraph"/>
      </w:pPr>
      <w:r>
        <w:t xml:space="preserve">Bourdieu, P. (1984). *Distinction: A Social Critique of the Judgement of Taste*. Harvard University Press.</w:t>
      </w:r>
    </w:p>
    <w:p>
      <w:pPr>
        <w:pStyle w:val="BodyText"/>
      </w:pPr>
      <w:r>
        <w:t xml:space="preserve">Courtois, C. A., &amp; Ford, J. D. (2013). Treatment complex trauma: A sequenced, relationship-based approach. *Guilford Press*.</w:t>
      </w:r>
    </w:p>
    <w:p>
      <w:pPr>
        <w:pStyle w:val="BodyText"/>
      </w:pPr>
      <w:r>
        <w:t xml:space="preserve">Décret n° 2021-768 du 18 juin 2021 relatif à l'exercice des professions de psychologue clinicien et de psychothérapeute. *Journal Officiel de la République Française*.</w:t>
      </w:r>
    </w:p>
    <w:p>
      <w:pPr>
        <w:pStyle w:val="BodyText"/>
      </w:pPr>
      <w:r>
        <w:t xml:space="preserve">Leboyer, M. (2019). Mental health policy in France: Challenges and opportunities. *The Lancet Psychiatry*, 6(5), 389-391.</w:t>
      </w:r>
    </w:p>
    <w:p>
      <w:pPr>
        <w:pStyle w:val="BodyText"/>
      </w:pPr>
      <w:r>
        <w:t xml:space="preserve">Marmot, M., &amp; Friel, S. (2008). Closing the gap in a generation: Health equity through action on the social determinants of health. *The Lancet*, 372(9650), 1661-1669.</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Clinical Psychologist in Contemporary Paris: Navigating Regulatory Frameworks, Cultural Nuances, and Therapeutic Efficacy</dc:title>
  <dc:creator/>
  <dc:language>en</dc:language>
  <cp:keywords/>
  <dcterms:created xsi:type="dcterms:W3CDTF">2026-07-29T12:23:02Z</dcterms:created>
  <dcterms:modified xsi:type="dcterms:W3CDTF">2026-07-29T12:23:02Z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