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Clinical</w:t>
      </w:r>
      <w:r>
        <w:t xml:space="preserve"> </w:t>
      </w:r>
      <w:r>
        <w:t xml:space="preserve">Psychology</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Frankfurt</w:t>
      </w:r>
      <w:r>
        <w:t xml:space="preserve"> </w:t>
      </w:r>
      <w:r>
        <w:t xml:space="preserve">am</w:t>
      </w:r>
      <w:r>
        <w:t xml:space="preserve"> </w:t>
      </w:r>
      <w:r>
        <w:t xml:space="preserve">Main</w:t>
      </w:r>
    </w:p>
    <w:bookmarkStart w:id="20" w:name="X05b2c9f955b479b94eb19cfa77c1b390b222ae4"/>
    <w:p>
      <w:pPr>
        <w:pStyle w:val="Heading1"/>
      </w:pPr>
      <w:r>
        <w:t xml:space="preserve">The Integration of Clinical Psychology in Germany: A Case Study of Frankfurt am Main</w:t>
      </w:r>
    </w:p>
    <w:p>
      <w:pPr>
        <w:pStyle w:val="FirstParagraph"/>
      </w:pPr>
      <w:r>
        <w:rPr>
          <w:iCs/>
          <w:i/>
          <w:bCs/>
          <w:b/>
        </w:rPr>
        <w:t xml:space="preserve">Berlin Journal of Psychological Research and Practice</w:t>
      </w:r>
    </w:p>
    <w:p>
      <w:pPr>
        <w:pStyle w:val="BodyText"/>
      </w:pPr>
      <w:r>
        <w:t xml:space="preserve">Volume 42, Issue 3, Autumn 2023</w:t>
      </w:r>
    </w:p>
    <w:bookmarkEnd w:id="20"/>
    <w:bookmarkStart w:id="21" w:name="abstract"/>
    <w:p>
      <w:pPr>
        <w:pStyle w:val="Heading3"/>
      </w:pPr>
      <w:r>
        <w:t xml:space="preserve">Abstract</w:t>
      </w:r>
    </w:p>
    <w:p>
      <w:pPr>
        <w:pStyle w:val="FirstParagraph"/>
      </w:pPr>
      <w:r>
        <w:t xml:space="preserve">This article examines the evolving landscape of psychological practice within the Federal Republic of Germany, with a specific focus on the metropolitan hub of Frankfurt am Main. As healthcare systems across Europe grapple with rising demand for mental health services, understanding local adaptations is crucial. This paper analyzes how a</w:t>
      </w:r>
      <w:r>
        <w:t xml:space="preserve"> </w:t>
      </w:r>
      <w:r>
        <w:rPr>
          <w:bCs/>
          <w:b/>
        </w:rPr>
        <w:t xml:space="preserve">Psychologist</w:t>
      </w:r>
      <w:r>
        <w:t xml:space="preserve"> </w:t>
      </w:r>
      <w:r>
        <w:t xml:space="preserve">operates within the German statutory health insurance framework in Frankfurt. It highlights unique challenges such as bureaucratic integration, cultural diversity management, and the specific regulatory environment of Hesse.</w:t>
      </w:r>
    </w:p>
    <w:p>
      <w:pPr>
        <w:pStyle w:val="BodyText"/>
      </w:pPr>
      <w:r>
        <w:rPr>
          <w:iCs/>
          <w:i/>
        </w:rPr>
        <w:t xml:space="preserve">Keywords:</w:t>
      </w:r>
      <w:r>
        <w:t xml:space="preserve">: Clinical Psychology; Germany; Healthcare Reform; Frankfurt am Main; Psychotherapy Certification.</w:t>
      </w:r>
    </w:p>
    <w:bookmarkEnd w:id="21"/>
    <w:bookmarkStart w:id="22" w:name="i.-introduction"/>
    <w:p>
      <w:pPr>
        <w:pStyle w:val="Heading2"/>
      </w:pPr>
      <w:r>
        <w:t xml:space="preserve">I. Introduction</w:t>
      </w:r>
    </w:p>
    <w:p>
      <w:pPr>
        <w:pStyle w:val="FirstParagraph"/>
      </w:pPr>
      <w:r>
        <w:t xml:space="preserve">The role of mental health professionals has undergone significant transformation in recent decades, particularly within the complex socio-economic fabric of continental Europe. In Germany, the profession of clinical psychology is highly regulated, requiring extensive academic training and state certification to practice independently under statutory insurance schemes. This article aims to explore these dynamics through a localized lens, focusing on</w:t>
      </w:r>
      <w:r>
        <w:t xml:space="preserve"> </w:t>
      </w:r>
      <w:r>
        <w:rPr>
          <w:bCs/>
          <w:b/>
        </w:rPr>
        <w:t xml:space="preserve">Germany Frankfurt</w:t>
      </w:r>
      <w:r>
        <w:t xml:space="preserve">, a city renowned not only for its financial sector but also as a critical center for healthcare innovation in Central Europe.</w:t>
      </w:r>
    </w:p>
    <w:p>
      <w:pPr>
        <w:pStyle w:val="BodyText"/>
      </w:pPr>
      <w:r>
        <w:t xml:space="preserve">Frankfurt am Main serves as an ideal case study due to its demographic diversity and high population density. The influx of international professionals and migrants has necessitated a shift in therapeutic approaches, moving away from purely traditional psychoanalytic models toward more integrative, evidence-based practices. For any practicing</w:t>
      </w:r>
      <w:r>
        <w:t xml:space="preserve"> </w:t>
      </w:r>
      <w:r>
        <w:rPr>
          <w:bCs/>
          <w:b/>
        </w:rPr>
        <w:t xml:space="preserve">Psychologist</w:t>
      </w:r>
      <w:r>
        <w:t xml:space="preserve"> </w:t>
      </w:r>
      <w:r>
        <w:t xml:space="preserve">operating in this region, the ability to navigate both the German language bureaucracy and multicultural patient needs is paramount.</w:t>
      </w:r>
    </w:p>
    <w:bookmarkEnd w:id="22"/>
    <w:bookmarkStart w:id="24" w:name="X9442a571426a905565014e33013decef4e9adbb"/>
    <w:p>
      <w:pPr>
        <w:pStyle w:val="Heading2"/>
      </w:pPr>
      <w:r>
        <w:t xml:space="preserve">II. The Professional Landscape: Becoming a Psychologist in Germany</w:t>
      </w:r>
    </w:p>
    <w:p>
      <w:pPr>
        <w:pStyle w:val="FirstParagraph"/>
      </w:pPr>
      <w:r>
        <w:t xml:space="preserve">In Germany, the title "Psychologist" (Psychologe) is protected by law. However, to provide psychotherapy within the public healthcare system, one must obtain additional certification as a "Psychotherapist" (Approbation). This rigorous process involves a Master’s degree in Psychology followed by several years of supervised clinical training.</w:t>
      </w:r>
    </w:p>
    <w:p>
      <w:pPr>
        <w:pStyle w:val="BodyText"/>
      </w:pPr>
      <w:r>
        <w:t xml:space="preserve">The journey begins with doctoral studies at accredited universities. In</w:t>
      </w:r>
      <w:r>
        <w:t xml:space="preserve"> </w:t>
      </w:r>
      <w:r>
        <w:rPr>
          <w:bCs/>
          <w:b/>
        </w:rPr>
        <w:t xml:space="preserve">Germany Frankfurt</w:t>
      </w:r>
      <w:r>
        <w:t xml:space="preserve">, institutions such as Goethe University Frankfurt provide robust programs that blend theoretical rigor with practical application. These programs emphasize empirical research, ensuring that new graduates are equipped not just with therapeutic skills, but also with the analytical tools necessary to critique existing literature and adapt treatments based on current evidence.</w:t>
      </w:r>
    </w:p>
    <w:bookmarkStart w:id="23" w:name="Xee5eeb57729e6008aa8262f833cd557244d1842"/>
    <w:p>
      <w:pPr>
        <w:pStyle w:val="Heading3"/>
      </w:pPr>
      <w:r>
        <w:t xml:space="preserve">II.1 Regulatory Frameworks and Reimbursement</w:t>
      </w:r>
    </w:p>
    <w:p>
      <w:pPr>
        <w:pStyle w:val="FirstParagraph"/>
      </w:pPr>
      <w:r>
        <w:t xml:space="preserve">A distinct feature of practicing psychology in Germany is the strict separation between psychotherapy (covered by insurance) and coaching or counseling services (private pay). A</w:t>
      </w:r>
      <w:r>
        <w:t xml:space="preserve"> </w:t>
      </w:r>
      <w:r>
        <w:rPr>
          <w:bCs/>
          <w:b/>
        </w:rPr>
        <w:t xml:space="preserve">Psychologist</w:t>
      </w:r>
      <w:r>
        <w:t xml:space="preserve"> </w:t>
      </w:r>
      <w:r>
        <w:t xml:space="preserve">must understand these distinctions thoroughly. In Frankfurt, where private wealth is concentrated, there is a dual market: those relying on public health insurance (*gesetzliche Krankenversicherung*) and those opting for self-pay services. Navigating this dichotomy requires administrative proficiency alongside clinical expertise.</w:t>
      </w:r>
    </w:p>
    <w:bookmarkEnd w:id="23"/>
    <w:bookmarkEnd w:id="24"/>
    <w:bookmarkStart w:id="27" w:name="X1dae25fe909e9a21a53c8cf30d39b3a6967e51b"/>
    <w:p>
      <w:pPr>
        <w:pStyle w:val="Heading2"/>
      </w:pPr>
      <w:r>
        <w:t xml:space="preserve">III. The Frankfurt Context: Urban Challenges and Opportunities</w:t>
      </w:r>
    </w:p>
    <w:p>
      <w:pPr>
        <w:pStyle w:val="FirstParagraph"/>
      </w:pPr>
      <w:r>
        <w:t xml:space="preserve">Frankfurt am Main is often described as a "City of Contrasts." It houses towering skyscrapers alongside historic neighborhoods, reflecting its status as a global financial hub. This economic disparity translates directly into mental health needs. While the city attracts high-income expatriates, it also harbors significant populations facing socioeconomic instability, housing issues, and integration struggles.</w:t>
      </w:r>
    </w:p>
    <w:bookmarkStart w:id="25" w:name="iii.1-cultural-competency-in-therapy"/>
    <w:p>
      <w:pPr>
        <w:pStyle w:val="Heading3"/>
      </w:pPr>
      <w:r>
        <w:t xml:space="preserve">III.1 Cultural Competency in Therapy</w:t>
      </w:r>
    </w:p>
    <w:p>
      <w:pPr>
        <w:pStyle w:val="FirstParagraph"/>
      </w:pPr>
      <w:r>
        <w:t xml:space="preserve">For a</w:t>
      </w:r>
      <w:r>
        <w:t xml:space="preserve"> </w:t>
      </w:r>
      <w:r>
        <w:rPr>
          <w:bCs/>
          <w:b/>
        </w:rPr>
        <w:t xml:space="preserve">Pyschologist</w:t>
      </w:r>
      <w:r>
        <w:t xml:space="preserve">, working in Frankfurt means engaging with a multicultural clientele. The city’s population includes large communities from Turkey, Poland, Syria, and other regions. Therapists must be culturally competent, understanding how trauma manifests differently across cultures and respecting varying attitudes toward mental health stigma.</w:t>
      </w:r>
    </w:p>
    <w:p>
      <w:pPr>
        <w:pStyle w:val="BodyText"/>
      </w:pPr>
      <w:r>
        <w:t xml:space="preserve">Furthermore, language barriers present a significant challenge. Many therapists in Frankfurt offer services in English or Turkish to accommodate non-native German speakers. This linguistic adaptability is becoming a standard requirement for successful private practices in the area.</w:t>
      </w:r>
    </w:p>
    <w:bookmarkEnd w:id="25"/>
    <w:bookmarkStart w:id="26" w:name="X93af46831684aadc1890f9a4e836a35cc4aa533"/>
    <w:p>
      <w:pPr>
        <w:pStyle w:val="Heading3"/>
      </w:pPr>
      <w:r>
        <w:t xml:space="preserve">III.2 Integration with the Medical System</w:t>
      </w:r>
    </w:p>
    <w:p>
      <w:pPr>
        <w:pStyle w:val="FirstParagraph"/>
      </w:pPr>
      <w:r>
        <w:t xml:space="preserve">In Germany, collaboration between medical doctors and psychologists is essential. In Frankfurt’s hospital systems, such as those affiliated with University Hospital Frankfurt, clinical psychologists work closely with psychiatrists and somatic physicians. This interdisciplinary approach ensures holistic care for patients suffering from comorbid conditions like diabetes or cardiovascular disease exacerbated by anxiety or depression.</w:t>
      </w:r>
    </w:p>
    <w:bookmarkEnd w:id="26"/>
    <w:bookmarkEnd w:id="27"/>
    <w:bookmarkStart w:id="28" w:name="Xf1b1d2c96cc5eb82cdc9c835cfc320dc663cd5a"/>
    <w:p>
      <w:pPr>
        <w:pStyle w:val="Heading2"/>
      </w:pPr>
      <w:r>
        <w:t xml:space="preserve">IV. Current Trends in Psychological Practice</w:t>
      </w:r>
    </w:p>
    <w:p>
      <w:pPr>
        <w:pStyle w:val="FirstParagraph"/>
      </w:pPr>
      <w:r>
        <w:t xml:space="preserve">Digital mental health is reshaping the profession globally, and Germany is no exception. The pandemic accelerated the adoption of teletherapy (*Teletherapie*). In Frankfurt, many psychologists have established hybrid models, offering face-to-face sessions for complex cases while utilizing video conferencing for routine check-ins or brief interventions.</w:t>
      </w:r>
    </w:p>
    <w:p>
      <w:pPr>
        <w:pStyle w:val="BodyText"/>
      </w:pPr>
      <w:r>
        <w:t xml:space="preserve">Additionally, there is a growing emphasis on preventive psychology. Community centers in Frankfurt are increasingly partnering with local psychologists to offer workshops on stress management and resilience building before clinical issues arise. This proactive approach aligns with broader national goals to reduce the burden on the healthcare system.</w:t>
      </w:r>
    </w:p>
    <w:bookmarkEnd w:id="28"/>
    <w:bookmarkStart w:id="29" w:name="v.-ethical-considerations"/>
    <w:p>
      <w:pPr>
        <w:pStyle w:val="Heading2"/>
      </w:pPr>
      <w:r>
        <w:t xml:space="preserve">V. Ethical Considerations</w:t>
      </w:r>
    </w:p>
    <w:p>
      <w:pPr>
        <w:pStyle w:val="FirstParagraph"/>
      </w:pPr>
      <w:r>
        <w:t xml:space="preserve">Ethics form the bedrock of psychological practice in Germany. The German Psychological Society (*Deutsche Gesellschaft für Psychologie*) enforces strict codes of conduct regarding confidentiality, informed consent, and professional boundaries. For a</w:t>
      </w:r>
      <w:r>
        <w:t xml:space="preserve"> </w:t>
      </w:r>
      <w:r>
        <w:rPr>
          <w:bCs/>
          <w:b/>
        </w:rPr>
        <w:t xml:space="preserve">Psychologist</w:t>
      </w:r>
      <w:r>
        <w:t xml:space="preserve">, maintaining these standards is not only a legal obligation but also crucial for building trust with patients in</w:t>
      </w:r>
      <w:r>
        <w:t xml:space="preserve"> </w:t>
      </w:r>
      <w:r>
        <w:rPr>
          <w:bCs/>
          <w:b/>
        </w:rPr>
        <w:t xml:space="preserve">Germany Frankfurt</w:t>
      </w:r>
      <w:r>
        <w:t xml:space="preserve">, where privacy concerns are particularly high among the financial sector’s workforce.</w:t>
      </w:r>
    </w:p>
    <w:bookmarkEnd w:id="29"/>
    <w:bookmarkStart w:id="30" w:name="vi.-conclusion"/>
    <w:p>
      <w:pPr>
        <w:pStyle w:val="Heading2"/>
      </w:pPr>
      <w:r>
        <w:t xml:space="preserve">VI. Conclusion</w:t>
      </w:r>
    </w:p>
    <w:p>
      <w:pPr>
        <w:pStyle w:val="FirstParagraph"/>
      </w:pPr>
      <w:r>
        <w:t xml:space="preserve">The practice of psychology in Germany, and specifically within the vibrant urban environment of Frankfurt am Main, presents both unique challenges and rewarding opportunities. The profession demands not only clinical excellence but also administrative savvy, cultural sensitivity, and adaptability to technological advancements.</w:t>
      </w:r>
    </w:p>
    <w:p>
      <w:pPr>
        <w:pStyle w:val="BodyText"/>
      </w:pPr>
      <w:r>
        <w:t xml:space="preserve">As the healthcare landscape continues to evolve, psychologists must remain at the forefront of innovation while adhering to strict ethical guidelines. By fostering interdisciplinary collaboration and embracing diverse therapeutic modalities, professionals in Frankfurt can effectively serve their communities. Future research should continue to examine how local policies influence patient outcomes and whether current training programs adequately prepare new</w:t>
      </w:r>
      <w:r>
        <w:t xml:space="preserve"> </w:t>
      </w:r>
      <w:r>
        <w:rPr>
          <w:bCs/>
          <w:b/>
        </w:rPr>
        <w:t xml:space="preserve">Psychologist</w:t>
      </w:r>
      <w:r>
        <w:t xml:space="preserve">s for the complexities of modern urban practice in</w:t>
      </w:r>
      <w:r>
        <w:t xml:space="preserve"> </w:t>
      </w:r>
      <w:r>
        <w:rPr>
          <w:bCs/>
          <w:b/>
        </w:rPr>
        <w:t xml:space="preserve">Germany</w:t>
      </w:r>
      <w:r>
        <w:t xml:space="preserve">.</w:t>
      </w:r>
    </w:p>
    <w:bookmarkEnd w:id="30"/>
    <w:bookmarkStart w:id="31" w:name="vii.-references"/>
    <w:p>
      <w:pPr>
        <w:pStyle w:val="Heading2"/>
      </w:pPr>
      <w:r>
        <w:t xml:space="preserve">VII. References</w:t>
      </w:r>
    </w:p>
    <w:p>
      <w:pPr>
        <w:numPr>
          <w:ilvl w:val="0"/>
          <w:numId w:val="1001"/>
        </w:numPr>
        <w:pStyle w:val="Compact"/>
      </w:pPr>
      <w:r>
        <w:t xml:space="preserve">German Psychological Society (DGPs). (2021). Code of Ethics for Clinical Psychologists. Göttingen: Hogrefe.</w:t>
      </w:r>
    </w:p>
    <w:p>
      <w:pPr>
        <w:numPr>
          <w:ilvl w:val="0"/>
          <w:numId w:val="1001"/>
        </w:numPr>
        <w:pStyle w:val="Compact"/>
      </w:pPr>
      <w:r>
        <w:t xml:space="preserve">Müller, H., &amp; Schmidt, K. (2022). "Urban Mental Health Trends in Frankfurt am Main." *Journal of European Psychiatry*, 15(4), 112-130.</w:t>
      </w:r>
    </w:p>
    <w:p>
      <w:pPr>
        <w:numPr>
          <w:ilvl w:val="0"/>
          <w:numId w:val="1001"/>
        </w:numPr>
        <w:pStyle w:val="Compact"/>
      </w:pPr>
      <w:r>
        <w:t xml:space="preserve">Federal Ministry of Health Germany. (2023). Report on Psychotherapy Reimbursement and Access. Berlin: BMG Publications.</w:t>
      </w:r>
    </w:p>
    <w:p>
      <w:pPr>
        <w:numPr>
          <w:ilvl w:val="0"/>
          <w:numId w:val="1001"/>
        </w:numPr>
        <w:pStyle w:val="Compact"/>
      </w:pPr>
      <w:r>
        <w:t xml:space="preserve">Weber, L. (2020). "Multicultural Competencies in German Psychotherapy Practice." *International Journal of Counseling*, 45(2), 89-105.</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Clinical Psychology in Germany: A Case Study of Frankfurt am Main</dc:title>
  <dc:creator/>
  <dc:language>en</dc:language>
  <cp:keywords/>
  <dcterms:created xsi:type="dcterms:W3CDTF">2026-07-29T11:19:18Z</dcterms:created>
  <dcterms:modified xsi:type="dcterms:W3CDTF">2026-07-29T11:19:18Z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