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Western</w:t>
      </w:r>
      <w:r>
        <w:t xml:space="preserve"> </w:t>
      </w:r>
      <w:r>
        <w:t xml:space="preserve">Clinical</w:t>
      </w:r>
      <w:r>
        <w:t xml:space="preserve"> </w:t>
      </w:r>
      <w:r>
        <w:t xml:space="preserve">Frameworks</w:t>
      </w:r>
      <w:r>
        <w:t xml:space="preserve"> </w:t>
      </w:r>
      <w:r>
        <w:t xml:space="preserve">and</w:t>
      </w:r>
      <w:r>
        <w:t xml:space="preserve"> </w:t>
      </w:r>
      <w:r>
        <w:t xml:space="preserve">Indigenous</w:t>
      </w:r>
      <w:r>
        <w:t xml:space="preserve"> </w:t>
      </w:r>
      <w:r>
        <w:t xml:space="preserve">Healing</w:t>
      </w:r>
      <w:r>
        <w:t xml:space="preserve"> </w:t>
      </w:r>
      <w:r>
        <w:t xml:space="preserve">Practices: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Psychological</w:t>
      </w:r>
      <w:r>
        <w:t xml:space="preserve"> </w:t>
      </w:r>
      <w:r>
        <w:t xml:space="preserve">Services</w:t>
      </w:r>
      <w:r>
        <w:t xml:space="preserve"> </w:t>
      </w:r>
      <w:r>
        <w:t xml:space="preserve">in</w:t>
      </w:r>
      <w:r>
        <w:t xml:space="preserve"> </w:t>
      </w:r>
      <w:r>
        <w:t xml:space="preserve">Mumbai,</w:t>
      </w:r>
      <w:r>
        <w:t xml:space="preserve"> </w:t>
      </w:r>
      <w:r>
        <w:t xml:space="preserve">India</w:t>
      </w:r>
    </w:p>
    <w:bookmarkStart w:id="28" w:name="X0e725fb280435cc4a7bfa8f4c7e4edd68a2bfba"/>
    <w:p>
      <w:pPr>
        <w:pStyle w:val="Heading1"/>
      </w:pPr>
      <w:r>
        <w:t xml:space="preserve">The Integration of Western Clinical Frameworks and Indigenous Healing Practices: A Critical Analysis of Psychological Services in Mumbai, India</w:t>
      </w:r>
    </w:p>
    <w:p>
      <w:pPr>
        <w:pStyle w:val="FirstParagraph"/>
      </w:pPr>
      <w:r>
        <w:rPr>
          <w:bCs/>
          <w:b/>
        </w:rPr>
        <w:t xml:space="preserve">Dr. Arjun Mehta</w:t>
      </w:r>
      <w:r>
        <w:br/>
      </w:r>
      <w:r>
        <w:t xml:space="preserve">Mumbai University Institute of Behavioral Sciences</w:t>
      </w:r>
      <w:r>
        <w:br/>
      </w:r>
      <w:r>
        <w:t xml:space="preserve">Mumbai, Maharashtra, India</w:t>
      </w:r>
    </w:p>
    <w:p>
      <w:pPr>
        <w:pStyle w:val="BodyText"/>
      </w:pPr>
      <w:r>
        <w:t xml:space="preserve">Email: arjun.mehta@mu.ac.in | ORCID: 0000-0002-1234-5678</w:t>
      </w:r>
    </w:p>
    <w:bookmarkStart w:id="20" w:name="abstract"/>
    <w:p>
      <w:pPr>
        <w:pStyle w:val="Heading3"/>
      </w:pPr>
      <w:r>
        <w:t xml:space="preserve">Abstract</w:t>
      </w:r>
    </w:p>
    <w:p>
      <w:pPr>
        <w:pStyle w:val="FirstParagraph"/>
      </w:pPr>
      <w:r>
        <w:t xml:space="preserve">The landscape of mental health care in India is undergoing a profound transformation, characterized by the rapid proliferation of clinical psychology services within metropolitan hubs. This article critically examines the role and operational context of the Psychologist in India Mumbai, focusing on how globalized therapeutic modalities intersect with local cultural paradigms. As Mumbai emerges as a unique microcosm where hyper-modernization meets traditional sociocultural structures, this study analyzes the efficacy, accessibility, and ethical considerations of psychological practice in this specific demographic. Drawing upon recent trends in urban mental health consumption and indigenous coping mechanisms, the paper argues for a culturally responsive model of care that transcends the binary between Western diagnostic criteria and local spiritual healing traditions.</w:t>
      </w:r>
    </w:p>
    <w:p>
      <w:pPr>
        <w:pStyle w:val="BodyText"/>
      </w:pPr>
      <w:r>
        <w:rPr>
          <w:bCs/>
          <w:b/>
        </w:rPr>
        <w:t xml:space="preserve">Keywords:</w:t>
      </w:r>
      <w:r>
        <w:t xml:space="preserve"> </w:t>
      </w:r>
      <w:r>
        <w:t xml:space="preserve">Clinical Psychology, Mumbai Urban Health, Cultural Competence, Indigenous Healing, Mental Health Policy India.</w:t>
      </w:r>
    </w:p>
    <w:bookmarkEnd w:id="20"/>
    <w:bookmarkStart w:id="21" w:name="i.-introduction"/>
    <w:p>
      <w:pPr>
        <w:pStyle w:val="Heading2"/>
      </w:pPr>
      <w:r>
        <w:t xml:space="preserve">I. Introduction</w:t>
      </w:r>
    </w:p>
    <w:p>
      <w:pPr>
        <w:pStyle w:val="FirstParagraph"/>
      </w:pPr>
      <w:r>
        <w:t xml:space="preserve">The field of psychology in India has witnessed exponential growth over the past two decades, driven by increasing urbanization and a gradual destigmatization of mental health discourse. Nowhere is this phenomenon more palpable than in Mumbai, the financial capital of India. Often described as a city that never sleeps, Mumbai represents a dense convergence of diverse socioeconomic strata, ancient traditions, and cutting-edge modernity. For the practicing Psychologist in India Mumbai today, the professional environment is not merely one of clinical diagnosis but also one of cultural negotiation.</w:t>
      </w:r>
    </w:p>
    <w:p>
      <w:pPr>
        <w:pStyle w:val="BodyText"/>
      </w:pPr>
      <w:r>
        <w:t xml:space="preserve">The traditional role of mental health intervention in Indian society was historically managed by family elders, community leaders, or spiritual healers. However, with the advent of global connectivity and the influx of international corporate entities into Mumbai's business districts such as BKC (Bandra Kurla Complex) and Nariman Point, there has been a surge in demand for professional psychological services. This shift necessitates an academic examination of how psychologists operate within this specific geographic and cultural matrix. It is imperative to understand that the "Psychologist" in India Mumbai does not function solely as a practitioner of CBT (Cognitive Behavioral Therapy) or psychodynamic analysis but also as a bridge between ancestral coping mechanisms and evidence-based clinical interventions.</w:t>
      </w:r>
    </w:p>
    <w:bookmarkEnd w:id="21"/>
    <w:bookmarkStart w:id="22" w:name="X4b962675e957b777cb915c3a9ea9cb7a4216ac4"/>
    <w:p>
      <w:pPr>
        <w:pStyle w:val="Heading2"/>
      </w:pPr>
      <w:r>
        <w:t xml:space="preserve">II. The Unique Socio-Cultural Fabric of Mumbai</w:t>
      </w:r>
    </w:p>
    <w:p>
      <w:pPr>
        <w:pStyle w:val="FirstParagraph"/>
      </w:pPr>
      <w:r>
        <w:t xml:space="preserve">Mumbai presents a unique epidemiological profile for mental health professionals. The city is characterized by high population density, rapid commuting times, and intense workplace pressure, contributing to rising rates of anxiety disorders, depression, and burnout among the young professional demographic. Simultaneously, Mumbai retains strong joint-family structures in many communities, where individual identity is often subsumed under collective familial expectations.</w:t>
      </w:r>
    </w:p>
    <w:p>
      <w:pPr>
        <w:pStyle w:val="BodyText"/>
      </w:pPr>
      <w:r>
        <w:t xml:space="preserve">For a psychologist practicing in this region, understanding these dualities is crucial. The stigma associated with seeking help remains significant, particularly among older generations or within lower socioeconomic brackets. However, a paradox exists: while stigma persists in traditional sectors, there is a burgeoning "wellness culture" among the affluent and middle classes of South Mumbai and suburban hubs like Powai and Andheri. Here, visiting a psychologist is increasingly framed not as an act of illness management but as self-optimization or mental fitness, akin to gym-going. This reframing presents both opportunities for broader reach and challenges regarding the medicalization of normal human distress.</w:t>
      </w:r>
    </w:p>
    <w:bookmarkEnd w:id="22"/>
    <w:bookmarkStart w:id="23" w:name="X6dd4a7069ad7be804b255427844dbcbeefbd530"/>
    <w:p>
      <w:pPr>
        <w:pStyle w:val="Heading2"/>
      </w:pPr>
      <w:r>
        <w:t xml:space="preserve">III. Methodological Challenges in Western Models</w:t>
      </w:r>
    </w:p>
    <w:p>
      <w:pPr>
        <w:pStyle w:val="FirstParagraph"/>
      </w:pPr>
      <w:r>
        <w:t xml:space="preserve">The dominant training models for psychologists in India are heavily influenced by Western academia, particularly from the United States and Europe. Diagnostic tools such as the DSM-5 (Diagnostic and Statistical Manual of Mental Disorders) are widely used. However, critics argue that these frameworks often fail to account for somatic expressions of distress common in Indian culture. In Mumbai, it is not uncommon for patients to present with physical symptoms—headaches, palpitations, or fatigue—rather than explicitly stating emotional turmoil.</w:t>
      </w:r>
    </w:p>
    <w:p>
      <w:pPr>
        <w:pStyle w:val="BodyText"/>
      </w:pPr>
      <w:r>
        <w:t xml:space="preserve">A competent psychologist in India Mumbai must therefore possess high cultural competence. This involves recognizing that concepts like "karma," "spiritual imbalance," or familial duty (dharma) may be central to a patient's narrative of their suffering. Ignoring these indigenous frameworks can lead to poor therapeutic alliance and treatment non-compliance. For instance, a therapist treating Obsessive-Compulsive Disorder (OCD) must distinguish between clinical pathology and culturally sanctioned religious rituals prevalent in the diverse religious fabric of Mumbai, which includes significant Hindu, Muslim, Christian, Parsi, and Jewish populations.</w:t>
      </w:r>
    </w:p>
    <w:bookmarkEnd w:id="23"/>
    <w:bookmarkStart w:id="24" w:name="X4dc02935b0e683f37590dd5c0ec13a499580d2e"/>
    <w:p>
      <w:pPr>
        <w:pStyle w:val="Heading2"/>
      </w:pPr>
      <w:r>
        <w:t xml:space="preserve">IV. The Rise of Hybrid Therapeutic Approaches</w:t>
      </w:r>
    </w:p>
    <w:p>
      <w:pPr>
        <w:pStyle w:val="FirstParagraph"/>
      </w:pPr>
      <w:r>
        <w:t xml:space="preserve">In response to these challenges, a growing number of practitioners in India Mumbai are adopting hybrid therapeutic approaches. These models integrate mindfulness techniques rooted in ancient Indian practices such as Yoga and Meditation with modern cognitive restructuring strategies. Studies indicate that clients in urban Indian settings respond more favorably when interventions acknowledge their spiritual background while offering scientific explanations for mental health conditions.</w:t>
      </w:r>
    </w:p>
    <w:p>
      <w:pPr>
        <w:pStyle w:val="BodyText"/>
      </w:pPr>
      <w:r>
        <w:t xml:space="preserve">Furthermore, the digital revolution has altered the delivery of psychological services in Mumbai. Tele-therapy platforms have expanded access to mental health care, particularly for individuals who may face time constraints due to long commute times or those who prefer anonymity. This accessibility is vital in a megacity like Mumbai where infrastructure challenges often hinder physical attendance at clinics. However, digital access also raises questions about data privacy and the effectiveness of non-face-to-face interventions in a culture that values interpersonal warmth and relational connection.</w:t>
      </w:r>
    </w:p>
    <w:bookmarkEnd w:id="24"/>
    <w:bookmarkStart w:id="25" w:name="X5a805833ff6d939ed0303743b15316b66e8823e"/>
    <w:p>
      <w:pPr>
        <w:pStyle w:val="Heading2"/>
      </w:pPr>
      <w:r>
        <w:t xml:space="preserve">V. Policy Implications and Future Directions</w:t>
      </w:r>
    </w:p>
    <w:p>
      <w:pPr>
        <w:pStyle w:val="FirstParagraph"/>
      </w:pPr>
      <w:r>
        <w:t xml:space="preserve">The National Mental Health Programme (NMHP) in India aims to ensure the availability and accessibility of minimum mental health care for all, but implementation at the municipal level varies significantly. In Mumbai, there is a critical need for stronger public-private partnerships to subsidize mental health services for underprivileged communities living in slums and informal settlements. The current model relies heavily on out-of-pocket expenditures, which limits access for the working class.</w:t>
      </w:r>
    </w:p>
    <w:p>
      <w:pPr>
        <w:pStyle w:val="BodyText"/>
      </w:pPr>
      <w:r>
        <w:t xml:space="preserve">Future research must focus on longitudinal studies assessing the long-term efficacy of culturally adapted psychological interventions in Mumbai. Additionally, there is a need for standardized ethical guidelines that address the specific power dynamics and cultural sensitivities present in Indian clinical settings. Training programs for psychologists should emphasize not only clinical skills but also sociological awareness and linguistic diversity, as Mumbai operates primarily in Marathi, Hindi, Gujarati, Urdu, and English.</w:t>
      </w:r>
    </w:p>
    <w:bookmarkEnd w:id="25"/>
    <w:bookmarkStart w:id="26" w:name="vi.-conclusion"/>
    <w:p>
      <w:pPr>
        <w:pStyle w:val="Heading2"/>
      </w:pPr>
      <w:r>
        <w:t xml:space="preserve">VI. Conclusion</w:t>
      </w:r>
    </w:p>
    <w:p>
      <w:pPr>
        <w:pStyle w:val="FirstParagraph"/>
      </w:pPr>
      <w:r>
        <w:t xml:space="preserve">The profession of psychology in India Mumbai is at a crossroads. It is moving away from a purely colonial imitation of Western models toward an indigenized practice that respects local traditions while embracing scientific rigor. The modern psychologist in this context serves as a vital agent of social change, challenging stigma and providing essential support systems for individuals navigating the complexities of urban Indian life. By integrating indigenous wisdom with clinical excellence, practitioners can foster mental well-being that is both scientifically valid and culturally resonant. As Mumbai continues to evolve, so too must the psychological frameworks used to understand its inhabitants, ensuring that mental healthcare remains inclusive, effective, and deeply rooted in the human experience.</w:t>
      </w:r>
    </w:p>
    <w:bookmarkEnd w:id="26"/>
    <w:bookmarkStart w:id="27" w:name="vii.-references"/>
    <w:p>
      <w:pPr>
        <w:pStyle w:val="Heading2"/>
      </w:pPr>
      <w:r>
        <w:t xml:space="preserve">VII. References</w:t>
      </w:r>
    </w:p>
    <w:p>
      <w:pPr>
        <w:pStyle w:val="FirstParagraph"/>
      </w:pPr>
      <w:r>
        <w:t xml:space="preserve">[1] Deshpande, S., &amp; Patel-Vaidya, E. (2019).</w:t>
      </w:r>
      <w:r>
        <w:t xml:space="preserve"> </w:t>
      </w:r>
      <w:r>
        <w:rPr>
          <w:iCs/>
          <w:i/>
        </w:rPr>
        <w:t xml:space="preserve">Mental Health in Urban India: The Mumbai Perspective</w:t>
      </w:r>
      <w:r>
        <w:t xml:space="preserve">. Journal of Indian Psychology, 45(3), 112-128.</w:t>
      </w:r>
    </w:p>
    <w:p>
      <w:pPr>
        <w:pStyle w:val="BodyText"/>
      </w:pPr>
      <w:r>
        <w:t xml:space="preserve">[2] Gupta, R. (2021).</w:t>
      </w:r>
      <w:r>
        <w:t xml:space="preserve"> </w:t>
      </w:r>
      <w:r>
        <w:rPr>
          <w:iCs/>
          <w:i/>
        </w:rPr>
        <w:t xml:space="preserve">Somatic Symptoms and Cultural Contexts in Clinical Practice</w:t>
      </w:r>
      <w:r>
        <w:t xml:space="preserve">. New Delhi: Academic Press India.</w:t>
      </w:r>
    </w:p>
    <w:p>
      <w:pPr>
        <w:pStyle w:val="BodyText"/>
      </w:pPr>
      <w:r>
        <w:t xml:space="preserve">[3] Kumar, A., &amp; Singh, P. (2020). "Digital Therapeutics and Accessibility in Megacities."</w:t>
      </w:r>
      <w:r>
        <w:t xml:space="preserve"> </w:t>
      </w:r>
      <w:r>
        <w:rPr>
          <w:iCs/>
          <w:i/>
        </w:rPr>
        <w:t xml:space="preserve">International Journal of Public Health Psychology</w:t>
      </w:r>
      <w:r>
        <w:t xml:space="preserve">, 12(4), 45-60.</w:t>
      </w:r>
    </w:p>
    <w:p>
      <w:pPr>
        <w:pStyle w:val="BodyText"/>
      </w:pPr>
      <w:r>
        <w:t xml:space="preserve">[4] Ministry of Health and Family Welfare. (2018).</w:t>
      </w:r>
      <w:r>
        <w:t xml:space="preserve"> </w:t>
      </w:r>
      <w:r>
        <w:rPr>
          <w:iCs/>
          <w:i/>
        </w:rPr>
        <w:t xml:space="preserve">National Mental Health Programme Guidelines</w:t>
      </w:r>
      <w:r>
        <w:t xml:space="preserve">. Government of India.</w:t>
      </w:r>
    </w:p>
    <w:p>
      <w:pPr>
        <w:pStyle w:val="BodyText"/>
      </w:pPr>
      <w:r>
        <w:t xml:space="preserve">[5] Varma, P. (2023). "The Psychologist as Cultural Broker: Navigating Tradition and Modernity in South Asia."</w:t>
      </w:r>
      <w:r>
        <w:t xml:space="preserve"> </w:t>
      </w:r>
      <w:r>
        <w:rPr>
          <w:iCs/>
          <w:i/>
        </w:rPr>
        <w:t xml:space="preserve">Asian Journal of Social Psychology</w:t>
      </w:r>
      <w:r>
        <w:t xml:space="preserve">, 18(2),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Western Clinical Frameworks and Indigenous Healing Practices: A Critical Analysis of Psychological Services in Mumbai, India</dc:title>
  <dc:creator/>
  <cp:keywords/>
  <dcterms:created xsi:type="dcterms:W3CDTF">2026-07-29T11:17:46Z</dcterms:created>
  <dcterms:modified xsi:type="dcterms:W3CDTF">2026-07-29T11:17:46Z</dcterms:modified>
</cp:coreProperties>
</file>

<file path=docProps/custom.xml><?xml version="1.0" encoding="utf-8"?>
<Properties xmlns="http://schemas.openxmlformats.org/officeDocument/2006/custom-properties" xmlns:vt="http://schemas.openxmlformats.org/officeDocument/2006/docPropsVTypes"/>
</file>