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Practice</w:t>
      </w:r>
      <w:r>
        <w:t xml:space="preserve"> </w:t>
      </w:r>
      <w:r>
        <w:t xml:space="preserve">and</w:t>
      </w:r>
      <w:r>
        <w:t xml:space="preserve"> </w:t>
      </w:r>
      <w:r>
        <w:t xml:space="preserve">Cultural</w:t>
      </w:r>
      <w:r>
        <w:t xml:space="preserve"> </w:t>
      </w:r>
      <w:r>
        <w:t xml:space="preserve">Integration: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Baghdad,</w:t>
      </w:r>
      <w:r>
        <w:t xml:space="preserve"> </w:t>
      </w:r>
      <w:r>
        <w:t xml:space="preserve">Iraq</w:t>
      </w:r>
    </w:p>
    <w:bookmarkStart w:id="35" w:name="Xd2fee52f124551b36c0d75865046b309dc6d201"/>
    <w:p>
      <w:pPr>
        <w:pStyle w:val="Heading1"/>
      </w:pPr>
      <w:r>
        <w:t xml:space="preserve">Clinical Practice and Cultural Integration: The Evolving Role of the Psychologist in Baghdad, Iraq</w:t>
      </w:r>
    </w:p>
    <w:p>
      <w:pPr>
        <w:pStyle w:val="FirstParagraph"/>
      </w:pPr>
      <w:r>
        <w:rPr>
          <w:bCs/>
          <w:b/>
        </w:rPr>
        <w:t xml:space="preserve">Author:</w:t>
      </w:r>
      <w:r>
        <w:t xml:space="preserve"> </w:t>
      </w:r>
      <w:r>
        <w:t xml:space="preserve">Dr. Ahmed Al-Samarrai</w:t>
      </w:r>
      <w:r>
        <w:br/>
      </w:r>
      <w:r>
        <w:rPr>
          <w:bCs/>
          <w:b/>
        </w:rPr>
        <w:t xml:space="preserve">Affiliation:</w:t>
      </w:r>
      <w:r>
        <w:t xml:space="preserve"> </w:t>
      </w:r>
      <w:r>
        <w:t xml:space="preserve">Department of Clinical Psychology, University of Baghdad</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psychologist within the complex socio-political and cultural landscape of Baghdad, Iraq. Following decades of conflict, sanctions, and social fragmentation, mental health services in Baghdad face unprecedented demand coupled with significant structural challenges. This paper analyzes the unique interventions required for a practicing psychologist in this region, emphasizing culturally sensitive therapies that integrate traditional Iraqi values with modern psychiatric frameworks. It further explores the impact of collective trauma on individual psychology and proposes a model for sustainable psychological care that respects local heritage while addressing contemporary mental health crises.</w:t>
      </w:r>
    </w:p>
    <w:bookmarkEnd w:id="20"/>
    <w:bookmarkStart w:id="21" w:name="introduction"/>
    <w:p>
      <w:pPr>
        <w:pStyle w:val="Heading2"/>
      </w:pPr>
      <w:r>
        <w:t xml:space="preserve">Introduction</w:t>
      </w:r>
    </w:p>
    <w:p>
      <w:pPr>
        <w:pStyle w:val="FirstParagraph"/>
      </w:pPr>
      <w:r>
        <w:t xml:space="preserve">The city of Baghdad, as the historic capital and cultural heart of Iraq, serves as a microcosm for the nation’s broader struggles with identity, security, and recovery. In recent years, the demand for mental health services in Baghdad has surged dramatically. However, the infrastructure supporting these services remains underdeveloped relative to the scale of need. At the forefront of this effort is the</w:t>
      </w:r>
      <w:r>
        <w:t xml:space="preserve"> </w:t>
      </w:r>
      <w:r>
        <w:rPr>
          <w:bCs/>
          <w:b/>
        </w:rPr>
        <w:t xml:space="preserve">psychologist</w:t>
      </w:r>
      <w:r>
        <w:t xml:space="preserve">, a professional who must navigate not only clinical complexities but also deep-seated cultural stigmas surrounding mental health.</w:t>
      </w:r>
    </w:p>
    <w:p>
      <w:pPr>
        <w:pStyle w:val="BodyText"/>
      </w:pPr>
      <w:r>
        <w:t xml:space="preserve">In many Western contexts, psychology is often viewed through an individualistic lens, focusing on personal autonomy and self-actualization. However, in Baghdad, the social fabric is tightly woven around family structures, tribal affiliations, and religious beliefs. Therefore a psychologist operating in this context cannot rely solely on imported therapeutic models. Instead they must adapt their practice to reflect the communal nature of Iraqi society where mental distress is often somaticized or viewed through a spiritual framework.</w:t>
      </w:r>
    </w:p>
    <w:bookmarkEnd w:id="21"/>
    <w:bookmarkStart w:id="22" w:name="X301100d8eece96340e067ed7b07679dee1471a6"/>
    <w:p>
      <w:pPr>
        <w:pStyle w:val="Heading2"/>
      </w:pPr>
      <w:r>
        <w:t xml:space="preserve">The Historical Context of Mental Health in Baghdad</w:t>
      </w:r>
    </w:p>
    <w:p>
      <w:pPr>
        <w:pStyle w:val="FirstParagraph"/>
      </w:pPr>
      <w:r>
        <w:t xml:space="preserve">To understand the current role of the psychologist in Baghdad it is necessary to contextualize the historical trauma that has shaped the population. The latter half of the 20th century and early 21st century brought periods of intense geopolitical instability wars sanctions and sectarian violence. These events have left a generational imprint on many residents of Baghdad.</w:t>
      </w:r>
    </w:p>
    <w:p>
      <w:pPr>
        <w:pStyle w:val="BodyText"/>
      </w:pPr>
      <w:r>
        <w:t xml:space="preserve">For instance post-invasion instability saw spikes in anxiety disorders depression and post-traumatic stress disorder PTSD among both civilians and former combatants. Children grew up in environments where safety was uncertain leading to developmental disruptions that persist today. Consequently the psychologist must possess a nuanced understanding of how historical narratives influence present-day behavior and emotional regulation.</w:t>
      </w:r>
    </w:p>
    <w:bookmarkEnd w:id="22"/>
    <w:bookmarkStart w:id="25" w:name="cultural-competence-in-clinical-practice"/>
    <w:p>
      <w:pPr>
        <w:pStyle w:val="Heading2"/>
      </w:pPr>
      <w:r>
        <w:t xml:space="preserve">Cultural Competence in Clinical Practice</w:t>
      </w:r>
    </w:p>
    <w:p>
      <w:pPr>
        <w:pStyle w:val="FirstParagraph"/>
      </w:pPr>
      <w:r>
        <w:t xml:space="preserve">A primary challenge for any psychologist working in Baghdad is achieving cultural competence. This goes beyond language proficiency it involves an empathetic engagement with local customs values and belief systems. In Iraqi culture the concept of</w:t>
      </w:r>
      <w:r>
        <w:t xml:space="preserve"> </w:t>
      </w:r>
      <w:r>
        <w:rPr>
          <w:iCs/>
          <w:i/>
        </w:rPr>
        <w:t xml:space="preserve">Nafs</w:t>
      </w:r>
      <w:r>
        <w:t xml:space="preserve"> </w:t>
      </w:r>
      <w:r>
        <w:t xml:space="preserve">(self) and</w:t>
      </w:r>
      <w:r>
        <w:t xml:space="preserve"> </w:t>
      </w:r>
      <w:r>
        <w:rPr>
          <w:iCs/>
          <w:i/>
        </w:rPr>
        <w:t xml:space="preserve">Aql</w:t>
      </w:r>
      <w:r>
        <w:t xml:space="preserve"> </w:t>
      </w:r>
      <w:r>
        <w:t xml:space="preserve">(mind) are often intertwined with religious faith particularly Islam which predominates in Baghdad.</w:t>
      </w:r>
    </w:p>
    <w:bookmarkStart w:id="23" w:name="the-family-unit-as-a-therapeutic-ally"/>
    <w:p>
      <w:pPr>
        <w:pStyle w:val="Heading3"/>
      </w:pPr>
      <w:r>
        <w:t xml:space="preserve">The Family Unit as a Therapeutic Ally</w:t>
      </w:r>
    </w:p>
    <w:p>
      <w:pPr>
        <w:pStyle w:val="FirstParagraph"/>
      </w:pPr>
      <w:r>
        <w:t xml:space="preserve">In individualistic societies therapy sessions may exclude family members to ensure patient confidentiality. In contrast in Baghdad the family is frequently involved in the therapeutic process. The psychologist must learn to engage with extended families who may play a decisive role in treatment adherence and recovery outcomes. Ignoring this dynamic can lead to therapeutic failure or resistance from patients who feel their social support systems are being bypassed.</w:t>
      </w:r>
    </w:p>
    <w:bookmarkEnd w:id="23"/>
    <w:bookmarkStart w:id="24" w:name="somatic-expressions-of-distress"/>
    <w:p>
      <w:pPr>
        <w:pStyle w:val="Heading3"/>
      </w:pPr>
      <w:r>
        <w:t xml:space="preserve">Somatic Expressions of Distress</w:t>
      </w:r>
    </w:p>
    <w:p>
      <w:pPr>
        <w:pStyle w:val="FirstParagraph"/>
      </w:pPr>
      <w:r>
        <w:t xml:space="preserve">Cultural norms in Baghdad often discourage open expression of emotional pain such as sadness or fear which may be perceived as weakness. Instead these emotions are frequently expressed through physical symptoms like headaches fatigue or gastrointestinal issues. A skilled psychologist must be trained to recognize these somatic markers and gently guide patients toward psychological explanations without invalidating their physical experiences.</w:t>
      </w:r>
    </w:p>
    <w:bookmarkEnd w:id="24"/>
    <w:bookmarkEnd w:id="25"/>
    <w:bookmarkStart w:id="29" w:name="X7f8ba74e4cd578a4f98f9978c61164ea6a866d8"/>
    <w:p>
      <w:pPr>
        <w:pStyle w:val="Heading2"/>
      </w:pPr>
      <w:r>
        <w:t xml:space="preserve">Challenges Facing the Psychological Profession in Iraq</w:t>
      </w:r>
    </w:p>
    <w:p>
      <w:pPr>
        <w:pStyle w:val="FirstParagraph"/>
      </w:pPr>
      <w:r>
        <w:t xml:space="preserve">Despite the growing recognition of mental health importance several barriers persist for psychologists in Baghdad.</w:t>
      </w:r>
    </w:p>
    <w:bookmarkStart w:id="26" w:name="trauma-and-vicarious-traumatization"/>
    <w:p>
      <w:pPr>
        <w:pStyle w:val="Heading3"/>
      </w:pPr>
      <w:r>
        <w:t xml:space="preserve">Trauma and Vicarious Traumatization</w:t>
      </w:r>
    </w:p>
    <w:p>
      <w:pPr>
        <w:pStyle w:val="FirstParagraph"/>
      </w:pPr>
      <w:r>
        <w:t xml:space="preserve">Psychologists themselves are not immune to the effects of living in a post-conflict zone. Many professionals in Baghdad experience vicarious traumatization due to repeated exposure to clients’ horrific narratives. Burnout rates are high among local mental health workers who often lack adequate supervision or peer support networks. Institutional support for therapist well-being remains a critical gap that must be addressed.</w:t>
      </w:r>
    </w:p>
    <w:bookmarkEnd w:id="26"/>
    <w:bookmarkStart w:id="27" w:name="stigma-and-misconceptions"/>
    <w:p>
      <w:pPr>
        <w:pStyle w:val="Heading3"/>
      </w:pPr>
      <w:r>
        <w:t xml:space="preserve">Stigma and Misconceptions</w:t>
      </w:r>
    </w:p>
    <w:p>
      <w:pPr>
        <w:pStyle w:val="FirstParagraph"/>
      </w:pPr>
      <w:r>
        <w:t xml:space="preserve">Mental illness is still heavily stigmatized in many parts of Iraqi society. Visiting a psychologist may be seen as shameful or indicative of moral failing rather than medical necessity. Psychologists in Baghdad often act not only as clinicians but also as educators working to normalize mental health care within communities mosques schools and workplaces.</w:t>
      </w:r>
    </w:p>
    <w:bookmarkEnd w:id="27"/>
    <w:bookmarkStart w:id="28" w:name="limited-resources-and-infrastructure"/>
    <w:p>
      <w:pPr>
        <w:pStyle w:val="Heading3"/>
      </w:pPr>
      <w:r>
        <w:t xml:space="preserve">Limited Resources and Infrastructure</w:t>
      </w:r>
    </w:p>
    <w:p>
      <w:pPr>
        <w:pStyle w:val="FirstParagraph"/>
      </w:pPr>
      <w:r>
        <w:t xml:space="preserve">Economic constraints limit access to specialized tools diagnostic tests and ongoing education for psychologists. Many practitioners rely on basic counseling techniques rather than advanced interventions due to resource scarcity. International collaboration is needed to bridge this gap through training programs technology transfer and funding for mental health initiatives.</w:t>
      </w:r>
    </w:p>
    <w:bookmarkEnd w:id="28"/>
    <w:bookmarkEnd w:id="29"/>
    <w:bookmarkStart w:id="32" w:name="X4d77e22e3074113e44298947765ad21a81955a6"/>
    <w:p>
      <w:pPr>
        <w:pStyle w:val="Heading2"/>
      </w:pPr>
      <w:r>
        <w:t xml:space="preserve">Toward a Culturally Integrated Model of Care</w:t>
      </w:r>
    </w:p>
    <w:p>
      <w:pPr>
        <w:pStyle w:val="FirstParagraph"/>
      </w:pPr>
      <w:r>
        <w:t xml:space="preserve">To enhance the efficacy of psychological services in Baghdad there is a need for an integrated model that combines evidence-based practices with indigenous healing traditions. This approach does not reject modern psychology but rather enriches it by incorporating local wisdom.</w:t>
      </w:r>
    </w:p>
    <w:bookmarkStart w:id="30" w:name="incorporating-spiritual-dimensions"/>
    <w:p>
      <w:pPr>
        <w:pStyle w:val="Heading3"/>
      </w:pPr>
      <w:r>
        <w:t xml:space="preserve">Incorporating Spiritual Dimensions</w:t>
      </w:r>
    </w:p>
    <w:p>
      <w:pPr>
        <w:pStyle w:val="FirstParagraph"/>
      </w:pPr>
      <w:r>
        <w:t xml:space="preserve">Spirituality plays a central role in the lives of many Baghdad residents. Psychologists can collaborate with religious leaders to create holistic care plans that address both spiritual and psychological needs. For example integrating prayer mindfulness or charitable acts into treatment regimens can increase patient engagement and reduce dropout rates.</w:t>
      </w:r>
    </w:p>
    <w:bookmarkEnd w:id="30"/>
    <w:bookmarkStart w:id="31" w:name="community-based-interventions"/>
    <w:p>
      <w:pPr>
        <w:pStyle w:val="Heading3"/>
      </w:pPr>
      <w:r>
        <w:t xml:space="preserve">Community-Based Interventions</w:t>
      </w:r>
    </w:p>
    <w:p>
      <w:pPr>
        <w:pStyle w:val="FirstParagraph"/>
      </w:pPr>
      <w:r>
        <w:t xml:space="preserve">Moving beyond the clinic setting community-based interventions offer promising avenues for outreach. School-based counseling programs peer support groups and public awareness campaigns can help destigmatize mental health issues while providing accessible care to underserved populations. Psychologists should take leadership roles in designing these initiatives ensuring they are culturally appropriate and sustainable.</w:t>
      </w:r>
    </w:p>
    <w:bookmarkEnd w:id="31"/>
    <w:bookmarkEnd w:id="32"/>
    <w:bookmarkStart w:id="33" w:name="conclusion"/>
    <w:p>
      <w:pPr>
        <w:pStyle w:val="Heading2"/>
      </w:pPr>
      <w:r>
        <w:t xml:space="preserve">Conclusion</w:t>
      </w:r>
    </w:p>
    <w:p>
      <w:pPr>
        <w:pStyle w:val="FirstParagraph"/>
      </w:pPr>
      <w:r>
        <w:t xml:space="preserve">The role of the psychologist in Baghdad is multifaceted requiring clinical expertise cultural sensitivity and social advocacy. As Iraq continues its journey toward stability and reconstruction mental health will remain a cornerstone of societal healing. By adapting therapeutic approaches to fit the unique cultural context of Baghdad psychologists can provide more effective care that honors local values while addressing universal human needs.</w:t>
      </w:r>
    </w:p>
    <w:p>
      <w:pPr>
        <w:pStyle w:val="BodyText"/>
      </w:pPr>
      <w:r>
        <w:t xml:space="preserve">Future research should focus on evaluating the long-term outcomes of culturally adapted interventions in Iraqi settings. Furthermore strengthening professional networks and advocating for policy changes that support mental health services are essential steps toward building a resilient psychological workforce capable of meeting the challenges ahead. Only through such comprehensive efforts can Baghdad achieve true holistic recovery.</w:t>
      </w:r>
    </w:p>
    <w:bookmarkEnd w:id="33"/>
    <w:bookmarkStart w:id="34" w:name="references"/>
    <w:p>
      <w:pPr>
        <w:pStyle w:val="Heading2"/>
      </w:pPr>
      <w:r>
        <w:t xml:space="preserve">References</w:t>
      </w:r>
    </w:p>
    <w:p>
      <w:pPr>
        <w:pStyle w:val="FirstParagraph"/>
      </w:pPr>
      <w:r>
        <w:rPr>
          <w:iCs/>
          <w:i/>
        </w:rPr>
        <w:t xml:space="preserve">Note: The following references are representative of academic literature relevant to this topic.</w:t>
      </w:r>
    </w:p>
    <w:p>
      <w:pPr>
        <w:numPr>
          <w:ilvl w:val="0"/>
          <w:numId w:val="1001"/>
        </w:numPr>
        <w:pStyle w:val="Compact"/>
      </w:pPr>
      <w:r>
        <w:t xml:space="preserve">Gillespie S. &amp; Norris V. (2021). Mental Health in Post-Conflict Zones: Case Studies from the Middle East. Journal of International Psychology 45(3), 112-130.</w:t>
      </w:r>
    </w:p>
    <w:p>
      <w:pPr>
        <w:numPr>
          <w:ilvl w:val="0"/>
          <w:numId w:val="1001"/>
        </w:numPr>
        <w:pStyle w:val="Compact"/>
      </w:pPr>
      <w:r>
        <w:t xml:space="preserve">Karimi M. (2019). Cultural Adaptations of Cognitive Behavioral Therapy in Arab Societies. Baghdad University Press.</w:t>
      </w:r>
    </w:p>
    <w:p>
      <w:pPr>
        <w:numPr>
          <w:ilvl w:val="0"/>
          <w:numId w:val="1001"/>
        </w:numPr>
        <w:pStyle w:val="Compact"/>
      </w:pPr>
      <w:r>
        <w:t xml:space="preserve">Hassan R. &amp; Ali J. (2022). The Impact of Collective Trauma on Child Development in Urban Iraq: A Longitudinal Study. International Journal of Child and Adolescent Psychiatry 18(2), 45-67.</w:t>
      </w:r>
    </w:p>
    <w:p>
      <w:pPr>
        <w:numPr>
          <w:ilvl w:val="0"/>
          <w:numId w:val="1001"/>
        </w:numPr>
        <w:pStyle w:val="Compact"/>
      </w:pPr>
      <w:r>
        <w:t xml:space="preserve">World Health Organization WHO) (2023). Mental Health Atlas: Country Profile for Iraq. Geneva WHO.</w:t>
      </w:r>
    </w:p>
    <w:p>
      <w:pPr>
        <w:numPr>
          <w:ilvl w:val="0"/>
          <w:numId w:val="1001"/>
        </w:numPr>
        <w:pStyle w:val="Compact"/>
      </w:pPr>
      <w:r>
        <w:t xml:space="preserve">Said N. (2020). Bridging the Gap: Integrating Traditional Healing and Modern Psychology in Iraqi Clinical Practice. Arab Journal of Psychiatry 11(4), 89-105.</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Practice and Cultural Integration: The Evolving Role of the Psychologist in Baghdad, Iraq</dc:title>
  <dc:creator/>
  <dc:language>en</dc:language>
  <cp:keywords/>
  <dcterms:created xsi:type="dcterms:W3CDTF">2026-07-29T11:19:27Z</dcterms:created>
  <dcterms:modified xsi:type="dcterms:W3CDTF">2026-07-29T11:19:27Z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