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Dual</w:t>
      </w:r>
      <w:r>
        <w:t xml:space="preserve"> </w:t>
      </w:r>
      <w:r>
        <w:t xml:space="preserve">Mandate:</w:t>
      </w:r>
      <w:r>
        <w:t xml:space="preserve"> </w:t>
      </w:r>
      <w:r>
        <w:t xml:space="preserve">Clinical</w:t>
      </w:r>
      <w:r>
        <w:t xml:space="preserve"> </w:t>
      </w:r>
      <w:r>
        <w:t xml:space="preserve">Efficacy</w:t>
      </w:r>
      <w:r>
        <w:t xml:space="preserve"> </w:t>
      </w:r>
      <w:r>
        <w:t xml:space="preserve">and</w:t>
      </w:r>
      <w:r>
        <w:t xml:space="preserve"> </w:t>
      </w:r>
      <w:r>
        <w:t xml:space="preserve">Cultural</w:t>
      </w:r>
      <w:r>
        <w:t xml:space="preserve"> </w:t>
      </w:r>
      <w:r>
        <w:t xml:space="preserve">Competence</w:t>
      </w:r>
      <w:r>
        <w:t xml:space="preserve"> </w:t>
      </w:r>
      <w:r>
        <w:t xml:space="preserve">in</w:t>
      </w:r>
      <w:r>
        <w:t xml:space="preserve"> </w:t>
      </w:r>
      <w:r>
        <w:t xml:space="preserve">Psychology</w:t>
      </w:r>
      <w:r>
        <w:t xml:space="preserve"> </w:t>
      </w:r>
      <w:r>
        <w:t xml:space="preserve">Practice</w:t>
      </w:r>
      <w:r>
        <w:t xml:space="preserve"> </w:t>
      </w:r>
      <w:r>
        <w:t xml:space="preserve">within</w:t>
      </w:r>
      <w:r>
        <w:t xml:space="preserve"> </w:t>
      </w:r>
      <w:r>
        <w:t xml:space="preserve">Israel</w:t>
      </w:r>
      <w:r>
        <w:t xml:space="preserve"> </w:t>
      </w:r>
      <w:r>
        <w:t xml:space="preserve">Jerusalem</w:t>
      </w:r>
    </w:p>
    <w:bookmarkStart w:id="28" w:name="X516695b301d590b6c5296aa331e5495693f60d9"/>
    <w:p>
      <w:pPr>
        <w:pStyle w:val="Heading1"/>
      </w:pPr>
      <w:r>
        <w:t xml:space="preserve">The Dual Mandate: Clinical Efficacy and Cultural Competence in Psychology Practice within Israel Jerusalem</w:t>
      </w:r>
    </w:p>
    <w:p>
      <w:pPr>
        <w:pStyle w:val="FirstParagraph"/>
      </w:pPr>
      <w:r>
        <w:rPr>
          <w:iCs/>
          <w:i/>
          <w:bCs/>
          <w:b/>
        </w:rPr>
        <w:t xml:space="preserve">A Journal of Cross-Cultural Clinical Psychology</w:t>
      </w:r>
      <w:r>
        <w:br/>
      </w:r>
      <w:r>
        <w:t xml:space="preserve">Submitted for Peer Review</w:t>
      </w:r>
      <w:r>
        <w:br/>
      </w:r>
      <w:r>
        <w:t xml:space="preserve">Volume 12, Issue 4 | October 2023</w:t>
      </w:r>
    </w:p>
    <w:bookmarkStart w:id="20" w:name="abstract"/>
    <w:p>
      <w:pPr>
        <w:pStyle w:val="Heading3"/>
      </w:pPr>
      <w:r>
        <w:t xml:space="preserve">Abstract</w:t>
      </w:r>
    </w:p>
    <w:p>
      <w:pPr>
        <w:pStyle w:val="FirstParagraph"/>
      </w:pPr>
      <w:r>
        <w:t xml:space="preserve">This article examines the unique professional landscape facing the modern psychologist practicing in Jerusalem, Israel. As a city characterized by profound historical weight, religious diversity, and geopolitical tension, Jerusalem presents distinct clinical challenges that differ significantly from Western normative models of psychotherapy. This paper argues that for a psychologist to achieve therapeutic efficacy in this region, they must integrate evidence-based clinical techniques with deep cultural competence regarding Israeli societal structures and the specific trauma profiles prevalent in Jerusalem. We explore the implications of collective trauma, religious-secular divides, and bureaucratic complexities within the Israeli healthcare system on psychological practice.</w:t>
      </w:r>
    </w:p>
    <w:bookmarkEnd w:id="20"/>
    <w:bookmarkStart w:id="21" w:name="introduction"/>
    <w:p>
      <w:pPr>
        <w:pStyle w:val="Heading2"/>
      </w:pPr>
      <w:r>
        <w:t xml:space="preserve">Introduction</w:t>
      </w:r>
    </w:p>
    <w:p>
      <w:pPr>
        <w:pStyle w:val="FirstParagraph"/>
      </w:pPr>
      <w:r>
        <w:t xml:space="preserve">The role of the psychologist extends beyond individual symptom remediation; it is inherently embedded within the socio-political fabric of their practice environment. Nowhere is this intersection more critical than in Israel, and specifically within the city of Jerusalem. For a psychologist operating in Jerusalem, clinical work cannot be divorced from the broader context of national identity, religious observance, and regional conflict. This article aims to delineate these specific contextual factors, offering a framework for how psychologists must adapt their methodologies to serve clients effectively in this complex urban center.</w:t>
      </w:r>
    </w:p>
    <w:bookmarkEnd w:id="21"/>
    <w:bookmarkStart w:id="22" w:name="X5cd257d26bcaf7953965aa83c31cdacdf13ac12"/>
    <w:p>
      <w:pPr>
        <w:pStyle w:val="Heading2"/>
      </w:pPr>
      <w:r>
        <w:t xml:space="preserve">The Jerusalem Context: A Tripartite Identity</w:t>
      </w:r>
    </w:p>
    <w:p>
      <w:pPr>
        <w:pStyle w:val="FirstParagraph"/>
      </w:pPr>
      <w:r>
        <w:t xml:space="preserve">Jerusalem is unique among global cities due to its status as a holy site for three major monotheistic religions. Consequently, the psychologist in Jerusalem must navigate a client base that is often divided along secular-religious lines. The Israeli "Secular-Athist" majority interacts differently with mental health services compared to the Haredi (Ultra-Orthodox) or Dati (Religious-Zionist) communities. A psychologist ignoring these distinctions risks alienating patients who may view traditional Western psychoanalysis as conflicting with their theological worldviews.</w:t>
      </w:r>
    </w:p>
    <w:p>
      <w:pPr>
        <w:pStyle w:val="BodyText"/>
      </w:pPr>
      <w:r>
        <w:t xml:space="preserve">Furthermore, Jerusalem serves as a microcosm of Israeli society’s fragmentation and cohesion. The Arab-Israeli population within East Jerusalem and the Jewish population in West Jerusalem often inhabit parallel psychological realities. A competent psychologist must possess high levels of cultural humility to bridge these divides or recognize when referral to a clinician from a similar background is more therapeutically appropriate.</w:t>
      </w:r>
    </w:p>
    <w:bookmarkEnd w:id="22"/>
    <w:bookmarkStart w:id="23" w:name="X7eb8e81a419bfdcbd732d3a53db3bedf5bc219d"/>
    <w:p>
      <w:pPr>
        <w:pStyle w:val="Heading2"/>
      </w:pPr>
      <w:r>
        <w:t xml:space="preserve">The Impact of Collective Trauma on Clinical Presentation</w:t>
      </w:r>
    </w:p>
    <w:p>
      <w:pPr>
        <w:pStyle w:val="FirstParagraph"/>
      </w:pPr>
      <w:r>
        <w:t xml:space="preserve">Unlike psychologists in many other nations, those in Jerusalem routinely treat patients affected by collective trauma. The proximity to conflict zones and the history of violence mean that symptoms of Post-Traumatic Stress Disorder (PTSD) are often interwoven with normative stress responses. In a standard Western context, distinguishing between pathological anxiety and situational stress might be straightforward; in Jerusalem, the line is frequently blurred.</w:t>
      </w:r>
    </w:p>
    <w:p>
      <w:pPr>
        <w:pStyle w:val="BodyText"/>
      </w:pPr>
      <w:r>
        <w:t xml:space="preserve">The psychologist must therefore adopt a trauma-informed care approach that acknowledges the external reality of danger or threat while helping clients process their internal emotional landscapes. This involves validating the client's fear without pathologizing their survival instincts. Additionally, "resilience," a core value in Israeli culture (often termed *Chutzpah* or *Sabra* attitude), can sometimes act as a barrier to therapy, as individuals may resist seeking help to avoid appearing weak in the face of national adversity.</w:t>
      </w:r>
    </w:p>
    <w:bookmarkEnd w:id="23"/>
    <w:bookmarkStart w:id="24" w:name="X43ac584969359594022f3f7794e5f70c0a13649"/>
    <w:p>
      <w:pPr>
        <w:pStyle w:val="Heading2"/>
      </w:pPr>
      <w:r>
        <w:t xml:space="preserve">Systemic Constraints and Resource Allocation</w:t>
      </w:r>
    </w:p>
    <w:p>
      <w:pPr>
        <w:pStyle w:val="FirstParagraph"/>
      </w:pPr>
      <w:r>
        <w:t xml:space="preserve">The practice of psychology in Israel Jerusalem is further complicated by the healthcare infrastructure. Israel operates primarily through four "Kupot Holim" (Health Maintenance Organizations). Psychologists must navigate insurance approvals, waitlists, and bureaucratic hurdles that can impede timely care. The mental health system is often under-resourced relative to the high demand driven by demographic pressures and security concerns.</w:t>
      </w:r>
    </w:p>
    <w:p>
      <w:pPr>
        <w:pStyle w:val="BodyText"/>
      </w:pPr>
      <w:r>
        <w:t xml:space="preserve">Consequently, psychologists in Jerusalem often function with a "first-aid" mentality rather than long-term psychoanalytic frameworks, simply due to time and financial constraints. This necessitates a focus on brief solution-focused therapies and cognitive-behavioral interventions that are cost-effective yet clinically robust. However, this systemic pressure should not compromise the depth of care; rather, it requires psychologists to be highly skilled in triage and efficient intervention planning.</w:t>
      </w:r>
    </w:p>
    <w:bookmarkEnd w:id="24"/>
    <w:bookmarkStart w:id="25" w:name="X0abb89fc6a5b57388c78b778c18f5a934a87151"/>
    <w:p>
      <w:pPr>
        <w:pStyle w:val="Heading2"/>
      </w:pPr>
      <w:r>
        <w:t xml:space="preserve">Interdisciplinary Collaboration in a Fragmented Landscape</w:t>
      </w:r>
    </w:p>
    <w:p>
      <w:pPr>
        <w:pStyle w:val="FirstParagraph"/>
      </w:pPr>
      <w:r>
        <w:t xml:space="preserve">In Jerusalem, the psychologist rarely works in isolation. The complex nature of client issues often requires collaboration with social workers, rabbinical authorities (for religious communities), legal aid organizations, and military veterans' affairs departments. For instance, working with refugees from conflict zones or families of fallen soldiers requires a network that extends beyond traditional medical settings.</w:t>
      </w:r>
    </w:p>
    <w:p>
      <w:pPr>
        <w:pStyle w:val="BodyText"/>
      </w:pPr>
      <w:r>
        <w:t xml:space="preserve">The psychologist must act as a node within this network, ensuring that psychological insights inform social support systems and vice versa. This holistic approach is essential in a society where the line between state, community, and individual responsibility is often porous.</w:t>
      </w:r>
    </w:p>
    <w:bookmarkEnd w:id="25"/>
    <w:bookmarkStart w:id="26" w:name="X0e2adc85c7f07b33e85a54a0c0be10e72aa97d3"/>
    <w:p>
      <w:pPr>
        <w:pStyle w:val="Heading2"/>
      </w:pPr>
      <w:r>
        <w:t xml:space="preserve">Cultural Competence as Clinical Necessity</w:t>
      </w:r>
    </w:p>
    <w:p>
      <w:pPr>
        <w:pStyle w:val="FirstParagraph"/>
      </w:pPr>
      <w:r>
        <w:t xml:space="preserve">To conclude, the definition of a "competent psychologist" in Israel Jerusalem must be expanded to include specific cultural competencies. These include:</w:t>
      </w:r>
    </w:p>
    <w:p>
      <w:pPr>
        <w:numPr>
          <w:ilvl w:val="0"/>
          <w:numId w:val="1001"/>
        </w:numPr>
        <w:pStyle w:val="Compact"/>
      </w:pPr>
      <w:r>
        <w:rPr>
          <w:bCs/>
          <w:b/>
        </w:rPr>
        <w:t xml:space="preserve">Linguistic Nuance:</w:t>
      </w:r>
      <w:r>
        <w:t xml:space="preserve"> </w:t>
      </w:r>
      <w:r>
        <w:t xml:space="preserve">Understanding Hebrew slang and Arabic dialects not just as languages, but as carriers of cultural sentiment and historical memory.</w:t>
      </w:r>
    </w:p>
    <w:p>
      <w:pPr>
        <w:numPr>
          <w:ilvl w:val="0"/>
          <w:numId w:val="1001"/>
        </w:numPr>
        <w:pStyle w:val="Compact"/>
      </w:pPr>
      <w:r>
        <w:rPr>
          <w:bCs/>
          <w:b/>
        </w:rPr>
        <w:t xml:space="preserve">Spiritual Integration:</w:t>
      </w:r>
      <w:r>
        <w:t xml:space="preserve"> </w:t>
      </w:r>
      <w:r>
        <w:t xml:space="preserve">The ability to discuss spiritual distress alongside clinical diagnosis without judgment.</w:t>
      </w:r>
    </w:p>
    <w:p>
      <w:pPr>
        <w:numPr>
          <w:ilvl w:val="0"/>
          <w:numId w:val="1001"/>
        </w:numPr>
        <w:pStyle w:val="Compact"/>
      </w:pPr>
      <w:r>
        <w:t xml:space="preserve">National Sensitivity:: Recognizing that national events (holidays, memorial days, security alerts) have acute impacts on individual mental health schedules and emotional stability.</w:t>
      </w:r>
    </w:p>
    <w:p>
      <w:pPr>
        <w:pStyle w:val="FirstParagraph"/>
      </w:pPr>
      <w:r>
        <w:t xml:space="preserve">The psychologist in Jerusalem is not merely a clinician treating symptoms; they are a witness to history and a facilitator of resilience. By adapting clinical practice to the unique demands of this environment, psychologists contribute not only to individual healing but also to the social cohesion of one of the world’s most complex cities. Future research should focus on longitudinal studies measuring the efficacy of culturally adapted therapies in Jerusalem compared to standard Western protocols.</w:t>
      </w:r>
    </w:p>
    <w:bookmarkEnd w:id="26"/>
    <w:bookmarkStart w:id="27" w:name="references-selected"/>
    <w:p>
      <w:pPr>
        <w:pStyle w:val="Heading2"/>
      </w:pPr>
      <w:r>
        <w:t xml:space="preserve">References (Selected)</w:t>
      </w:r>
    </w:p>
    <w:p>
      <w:pPr>
        <w:pStyle w:val="FirstParagraph"/>
      </w:pPr>
      <w:r>
        <w:rPr>
          <w:iCs/>
          <w:i/>
        </w:rPr>
        <w:t xml:space="preserve">Note: In a real academic submission, this section would contain 15-30 peer-reviewed citations. Below are representative placeholders indicating the types of sources required.</w:t>
      </w:r>
    </w:p>
    <w:p>
      <w:pPr>
        <w:numPr>
          <w:ilvl w:val="0"/>
          <w:numId w:val="1002"/>
        </w:numPr>
        <w:pStyle w:val="Compact"/>
      </w:pPr>
      <w:r>
        <w:t xml:space="preserve">Ben-Zur, H., &amp; Zeidner, M. (2009). *Resilience and Stress Management in Israel*. Journal of Applied Social Psychology.</w:t>
      </w:r>
    </w:p>
    <w:p>
      <w:pPr>
        <w:numPr>
          <w:ilvl w:val="0"/>
          <w:numId w:val="1002"/>
        </w:numPr>
        <w:pStyle w:val="Compact"/>
      </w:pPr>
      <w:r>
        <w:t xml:space="preserve">Eisenberg, D. A., et al. (2018). *Mental Health Services in the Israeli Healthcare System*. Israel Journal of Psychiatry and Related Sciences.</w:t>
      </w:r>
    </w:p>
    <w:p>
      <w:pPr>
        <w:numPr>
          <w:ilvl w:val="0"/>
          <w:numId w:val="1002"/>
        </w:numPr>
        <w:pStyle w:val="Compact"/>
      </w:pPr>
      <w:r>
        <w:t xml:space="preserve">Knafo, S., &amp; Shoham-Salomon, V. (2015). *The Psychology of Conflict in Jerusalem: Local Perspectives*. Academic Press.</w:t>
      </w:r>
    </w:p>
    <w:p>
      <w:pPr>
        <w:numPr>
          <w:ilvl w:val="0"/>
          <w:numId w:val="1002"/>
        </w:numPr>
        <w:pStyle w:val="Compact"/>
      </w:pPr>
      <w:r>
        <w:t xml:space="preserve">Malkinson, M. (2017). *Trauma Therapy in Wartime Environments*.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Dual Mandate: Clinical Efficacy and Cultural Competence in Psychology Practice within Israel Jerusalem</dc:title>
  <dc:creator/>
  <dc:language>en</dc:language>
  <cp:keywords/>
  <dcterms:created xsi:type="dcterms:W3CDTF">2026-07-29T12:20:46Z</dcterms:created>
  <dcterms:modified xsi:type="dcterms:W3CDTF">2026-07-29T12:20:46Z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