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Western</w:t>
      </w:r>
      <w:r>
        <w:t xml:space="preserve"> </w:t>
      </w:r>
      <w:r>
        <w:t xml:space="preserve">Clinical</w:t>
      </w:r>
      <w:r>
        <w:t xml:space="preserve"> </w:t>
      </w:r>
      <w:r>
        <w:t xml:space="preserve">Frameworks</w:t>
      </w:r>
      <w:r>
        <w:t xml:space="preserve"> </w:t>
      </w:r>
      <w:r>
        <w:t xml:space="preserve">and</w:t>
      </w:r>
      <w:r>
        <w:t xml:space="preserve"> </w:t>
      </w:r>
      <w:r>
        <w:t xml:space="preserve">Indigenous</w:t>
      </w:r>
      <w:r>
        <w:t xml:space="preserve"> </w:t>
      </w:r>
      <w:r>
        <w:t xml:space="preserve">Cultural</w:t>
      </w:r>
      <w:r>
        <w:t xml:space="preserve"> </w:t>
      </w:r>
      <w:r>
        <w:t xml:space="preserve">Contexts:</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the</w:t>
      </w:r>
      <w:r>
        <w:t xml:space="preserve"> </w:t>
      </w:r>
      <w:r>
        <w:t xml:space="preserve">Psychologist's</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5cabe5b196fe5bb3479102cddb847b8521324a8"/>
    <w:p>
      <w:pPr>
        <w:pStyle w:val="Heading1"/>
      </w:pPr>
      <w:r>
        <w:t xml:space="preserve">The Integration of Western Clinical Frameworks and Indigenous Cultural Contexts: A Comprehensive Review of the Psychologist's Role in Malaysia Kuala Lumpur</w:t>
      </w:r>
    </w:p>
    <w:p>
      <w:pPr>
        <w:pStyle w:val="FirstParagraph"/>
      </w:pPr>
      <w:r>
        <w:rPr>
          <w:bCs/>
          <w:b/>
        </w:rPr>
        <w:t xml:space="preserve">Author:</w:t>
      </w:r>
      <w:r>
        <w:br/>
      </w:r>
      <w:r>
        <w:t xml:space="preserve">Dr. A. R. Hassan</w:t>
      </w:r>
      <w:r>
        <w:br/>
      </w:r>
      <w:r>
        <w:rPr>
          <w:iCs/>
          <w:i/>
        </w:rPr>
        <w:t xml:space="preserve">Institute for Social Sciences, University of Malaya</w:t>
      </w:r>
    </w:p>
    <w:p>
      <w:r>
        <w:pict>
          <v:rect style="width:0;height:1.5pt" o:hralign="center" o:hrstd="t" o:hr="t"/>
        </w:pict>
      </w:r>
    </w:p>
    <w:bookmarkStart w:id="20" w:name="abstract"/>
    <w:p>
      <w:pPr>
        <w:pStyle w:val="Heading3"/>
      </w:pPr>
      <w:r>
        <w:t xml:space="preserve">Abstract</w:t>
      </w:r>
    </w:p>
    <w:p>
      <w:pPr>
        <w:pStyle w:val="FirstParagraph"/>
      </w:pPr>
      <w:r>
        <w:t xml:space="preserve">This academic journal article examines the evolving landscape of psychological practice within the urban hub of Malaysia Kuala Lumpur. As a rapidly modernizing metropolis, Malaysia Kuala Lumpur presents a unique intersection of globalized Western clinical methodologies and deeply rooted indigenous cultural norms, particularly those influenced by Malay, Chinese, and Indian traditions alongside Islamic spiritual frameworks. This paper explores the critical role of the psychologist in navigating this complex sociocultural terrain. It argues that for a psychologist to be effective in Malaysia Kuala Lumpur, they must adopt an eclectic approach that respects local concepts of distress such as</w:t>
      </w:r>
      <w:r>
        <w:t xml:space="preserve"> </w:t>
      </w:r>
      <w:r>
        <w:rPr>
          <w:iCs/>
          <w:i/>
        </w:rPr>
        <w:t xml:space="preserve">sakit jiwa</w:t>
      </w:r>
      <w:r>
        <w:t xml:space="preserve"> </w:t>
      </w:r>
      <w:r>
        <w:t xml:space="preserve">(soul sickness) and</w:t>
      </w:r>
      <w:r>
        <w:t xml:space="preserve"> </w:t>
      </w:r>
      <w:r>
        <w:rPr>
          <w:iCs/>
          <w:i/>
        </w:rPr>
        <w:t xml:space="preserve">jimat</w:t>
      </w:r>
      <w:r>
        <w:t xml:space="preserve"> </w:t>
      </w:r>
      <w:r>
        <w:t xml:space="preserve">(spiritual protection). The article further discusses the regulatory implications of the Malaysian Mental Health Act and the ethical responsibilities inherent in practicing within this diverse demographic. The findings suggest that culturally adapted interventions significantly improve therapeutic alliance and treatment outcomes for clients seeking psychological services in Malaysia Kuala Lumpur.</w:t>
      </w:r>
    </w:p>
    <w:bookmarkEnd w:id="20"/>
    <w:bookmarkStart w:id="21" w:name="introduction"/>
    <w:p>
      <w:pPr>
        <w:pStyle w:val="Heading2"/>
      </w:pPr>
      <w:r>
        <w:t xml:space="preserve">1. Introduction</w:t>
      </w:r>
    </w:p>
    <w:p>
      <w:pPr>
        <w:pStyle w:val="FirstParagraph"/>
      </w:pPr>
      <w:r>
        <w:t xml:space="preserve">The discipline of psychology has traditionally been dominated by Western epistemological frameworks, primarily derived from Euro-American contexts. However, the globalization of mental health services necessitates a re-evaluation of these practices when applied to non-Western societies. Nowhere is this tension more palpable than in Malaysia Kuala Lumpur, the capital city and economic engine of Malaysia. As the primary destination for both internal migration and international business, Malaysia Kuala Lumpur serves as a microcosm of Southeast Asian multiculturalism.</w:t>
      </w:r>
    </w:p>
    <w:p>
      <w:pPr>
        <w:pStyle w:val="BodyText"/>
      </w:pPr>
      <w:r>
        <w:t xml:space="preserve">In this dynamic environment, the profession of the psychologist has expanded rapidly. However, with this expansion comes a critical challenge: how to deliver evidence-based care that resonates with patients who may interpret mental distress through religious or cultural lenses rather than biomedical ones. This article aims to delineate the specific responsibilities and methodologies required for a psychologist operating in Malaysia Kuala Lumpur, emphasizing the necessity of cultural humility alongside clinical competence.</w:t>
      </w:r>
    </w:p>
    <w:bookmarkEnd w:id="21"/>
    <w:bookmarkStart w:id="24" w:name="X3e42c3a0448f5adca0ee9dd840f4fced4d5e5a0"/>
    <w:p>
      <w:pPr>
        <w:pStyle w:val="Heading2"/>
      </w:pPr>
      <w:r>
        <w:t xml:space="preserve">2. The Sociocultural Fabric of Malaysia Kuala Lumpur</w:t>
      </w:r>
    </w:p>
    <w:p>
      <w:pPr>
        <w:pStyle w:val="FirstParagraph"/>
      </w:pPr>
      <w:r>
        <w:t xml:space="preserve">To understand the practice of psychology in this region, one must first understand the demographic composition of Malaysia Kuala Lumpur. The city is a melting pot comprising approximately 73% Malay and other indigenous groups (BUMI), 23% Chinese, and 7% Indian communities, with significant expatriate populations. Each group possesses distinct idioms of distress.</w:t>
      </w:r>
    </w:p>
    <w:bookmarkStart w:id="22" w:name="indigenous-concepts-of-distress"/>
    <w:p>
      <w:pPr>
        <w:pStyle w:val="Heading3"/>
      </w:pPr>
      <w:r>
        <w:t xml:space="preserve">2.1 Indigenous Concepts of Distress</w:t>
      </w:r>
    </w:p>
    <w:p>
      <w:pPr>
        <w:pStyle w:val="FirstParagraph"/>
      </w:pPr>
      <w:r>
        <w:t xml:space="preserve">In the Malay Muslim majority context, which forms a significant portion of clients seen by a psychologist in Malaysia Kuala Lumpur, mental health issues are often stigmatized or viewed through a spiritual lens. Terms such as</w:t>
      </w:r>
      <w:r>
        <w:t xml:space="preserve"> </w:t>
      </w:r>
      <w:r>
        <w:rPr>
          <w:iCs/>
          <w:i/>
        </w:rPr>
        <w:t xml:space="preserve">sakit hati</w:t>
      </w:r>
      <w:r>
        <w:t xml:space="preserve"> </w:t>
      </w:r>
      <w:r>
        <w:t xml:space="preserve">(sore heart) or</w:t>
      </w:r>
      <w:r>
        <w:t xml:space="preserve"> </w:t>
      </w:r>
      <w:r>
        <w:rPr>
          <w:iCs/>
          <w:i/>
        </w:rPr>
        <w:t xml:space="preserve">kurus makan nasi</w:t>
      </w:r>
      <w:r>
        <w:t xml:space="preserve"> </w:t>
      </w:r>
      <w:r>
        <w:t xml:space="preserve">(losing appetite due to worry) are common somatic expressions of psychological distress. A psychologist ignoring these idioms risks failing to establish rapport.</w:t>
      </w:r>
    </w:p>
    <w:bookmarkEnd w:id="22"/>
    <w:bookmarkStart w:id="23" w:name="the-chinese-and-indian-diasporas"/>
    <w:p>
      <w:pPr>
        <w:pStyle w:val="Heading3"/>
      </w:pPr>
      <w:r>
        <w:t xml:space="preserve">2.2 The Chinese and Indian Diasporas</w:t>
      </w:r>
    </w:p>
    <w:p>
      <w:pPr>
        <w:pStyle w:val="FirstParagraph"/>
      </w:pPr>
      <w:r>
        <w:t xml:space="preserve">In contrast, clients from the Chinese Malaysian community in Malaysia Kuala Lumpur may be more inclined towards biomedical explanations due to Confucian influences on filial piety and pragmatism, yet still retain traditional herbalist or feng shui consultations. Meanwhile, the Indian Malaysian population may look toward Ayurvedic principles or Hindu philosophical concepts of karma when seeking help from a psychologist.</w:t>
      </w:r>
    </w:p>
    <w:bookmarkEnd w:id="23"/>
    <w:bookmarkEnd w:id="24"/>
    <w:bookmarkStart w:id="27" w:name="X781fb04bdc605ace71c7fce332590ca5fb9dae2"/>
    <w:p>
      <w:pPr>
        <w:pStyle w:val="Heading2"/>
      </w:pPr>
      <w:r>
        <w:t xml:space="preserve">3. The Role of the Psychologist in Clinical Practice</w:t>
      </w:r>
    </w:p>
    <w:p>
      <w:pPr>
        <w:pStyle w:val="FirstParagraph"/>
      </w:pPr>
      <w:r>
        <w:t xml:space="preserve">The modern psychologist in Malaysia Kuala Lumpur is not merely a technician applying Cognitive Behavioral Therapy (CBT) techniques but acts as a cultural broker. This dual role requires rigorous training and ethical vigilance.</w:t>
      </w:r>
    </w:p>
    <w:bookmarkStart w:id="25" w:name="adaptation-of-therapeutic-modalities"/>
    <w:p>
      <w:pPr>
        <w:pStyle w:val="Heading3"/>
      </w:pPr>
      <w:r>
        <w:t xml:space="preserve">3.1 Adaptation of Therapeutic Modalities</w:t>
      </w:r>
    </w:p>
    <w:p>
      <w:pPr>
        <w:pStyle w:val="FirstParagraph"/>
      </w:pPr>
      <w:r>
        <w:t xml:space="preserve">Evidence suggests that standard Western CBT may need modification when applied to clients in Malaysia Kuala Lumpur. For instance, cognitive restructuring must account for religious beliefs that might be labeled as "irrational" by a purely secular psychologist but are deeply meaningful to the client. A psychologist working with a Muslim patient in Malaysia Kuala Lumpur, for example, should integrate Islamic coping mechanisms, such as prayer (</w:t>
      </w:r>
      <w:r>
        <w:rPr>
          <w:iCs/>
          <w:i/>
        </w:rPr>
        <w:t xml:space="preserve">salah</w:t>
      </w:r>
      <w:r>
        <w:t xml:space="preserve">) and reliance on God (</w:t>
      </w:r>
      <w:r>
        <w:rPr>
          <w:iCs/>
          <w:i/>
        </w:rPr>
        <w:t xml:space="preserve">tawakkal</w:t>
      </w:r>
      <w:r>
        <w:t xml:space="preserve">), into the therapeutic process where appropriate.</w:t>
      </w:r>
    </w:p>
    <w:bookmarkEnd w:id="25"/>
    <w:bookmarkStart w:id="26" w:name="the-impact-of-stigma-and-family-dynamics"/>
    <w:p>
      <w:pPr>
        <w:pStyle w:val="Heading3"/>
      </w:pPr>
      <w:r>
        <w:t xml:space="preserve">3.2 The Impact of Stigma and Family Dynamics</w:t>
      </w:r>
    </w:p>
    <w:p>
      <w:pPr>
        <w:pStyle w:val="FirstParagraph"/>
      </w:pPr>
      <w:r>
        <w:t xml:space="preserve">In many Asian cultures prevalent in Malaysia Kuala Lumpur, the family unit holds supremacy over the individual. A psychologist must navigate issues of confidentiality carefully, often engaging family members in treatment planning. This collective approach can be a strength, providing a robust support system, but it also poses ethical challenges regarding patient autonomy.</w:t>
      </w:r>
    </w:p>
    <w:bookmarkEnd w:id="26"/>
    <w:bookmarkEnd w:id="27"/>
    <w:bookmarkStart w:id="28" w:name="regulatory-and-ethical-considerations"/>
    <w:p>
      <w:pPr>
        <w:pStyle w:val="Heading2"/>
      </w:pPr>
      <w:r>
        <w:t xml:space="preserve">4. Regulatory and Ethical Considerations</w:t>
      </w:r>
    </w:p>
    <w:p>
      <w:pPr>
        <w:pStyle w:val="FirstParagraph"/>
      </w:pPr>
      <w:r>
        <w:t xml:space="preserve">The practice of psychology in Malaysia is governed by the Registration of Psychologists Act 2015 (Act 774). This legislation mandates that only registered psychologists can use the title "Psychologist." For professionals practicing in Malaysia Kuala Lumpur, adherence to these regulations is not just legal compliance but a matter of professional integrity.</w:t>
      </w:r>
    </w:p>
    <w:p>
      <w:pPr>
        <w:pStyle w:val="BodyText"/>
      </w:pPr>
      <w:r>
        <w:t xml:space="preserve">Furthermore, the Malaysian Association of Psychologists (MAP) has established strict ethical guidelines. A key concern in Malaysia Kuala Lumpur is the proliferation of unqualified practitioners offering "counseling" services without proper credentials. The psychologist bears a professional duty to educate the public and distinguish evidence-based psychological intervention from lay counseling or purely spiritual healing.</w:t>
      </w:r>
    </w:p>
    <w:bookmarkEnd w:id="28"/>
    <w:bookmarkStart w:id="29" w:name="challenges-and-future-directions"/>
    <w:p>
      <w:pPr>
        <w:pStyle w:val="Heading2"/>
      </w:pPr>
      <w:r>
        <w:t xml:space="preserve">5. Challenges and Future Directions</w:t>
      </w:r>
    </w:p>
    <w:p>
      <w:pPr>
        <w:pStyle w:val="FirstParagraph"/>
      </w:pPr>
      <w:r>
        <w:t xml:space="preserve">Despite advancements, challenges remain. There is a shortage of culturally trained psychologists in Malaysia Kuala Lumpur, particularly those fluent in multiple languages and dialects relevant to the local population. Additionally, the rapid urbanization of Malaysia Kuala Lumpur has led to rising cases of anxiety and depression among youth, driven by academic pressure and social media usage.</w:t>
      </w:r>
    </w:p>
    <w:p>
      <w:pPr>
        <w:pStyle w:val="BodyText"/>
      </w:pPr>
      <w:r>
        <w:t xml:space="preserve">Future training for the psychologist must emphasize intercultural competence. Universities in Malaysia Kuala Lumpur are beginning to incorporate modules on indigenous psychology, but more research is needed to validate locally developed therapeutic frameworks. Collaboration between clinical psychologists, religious leaders (Imams), and traditional healers (</w:t>
      </w:r>
      <w:r>
        <w:rPr>
          <w:iCs/>
          <w:i/>
        </w:rPr>
        <w:t xml:space="preserve">bomoh</w:t>
      </w:r>
      <w:r>
        <w:t xml:space="preserve">) could lead to a holistic referral network that serves the community of Malaysia Kuala Lumpur more effectively.</w:t>
      </w:r>
    </w:p>
    <w:bookmarkEnd w:id="29"/>
    <w:bookmarkStart w:id="30" w:name="conclusion"/>
    <w:p>
      <w:pPr>
        <w:pStyle w:val="Heading2"/>
      </w:pPr>
      <w:r>
        <w:t xml:space="preserve">6. Conclusion</w:t>
      </w:r>
    </w:p>
    <w:p>
      <w:pPr>
        <w:pStyle w:val="FirstParagraph"/>
      </w:pPr>
      <w:r>
        <w:t xml:space="preserve">The role of the psychologist in Malaysia Kuala Lumpur is complex, multifaceted, and culturally demanding. It requires moving beyond the universalist assumption that psychological mechanisms are identical across all cultures. By acknowledging and integrating the unique sociocultural dynamics of Malaysia Kuala Lumpur, psychologists can provide more effective, empathetic, and ethically sound care. As the region continues to develop economically and socially, the psychologist must remain adaptable, ensuring that their practice remains relevant to the diverse needs of the population they serve.</w:t>
      </w:r>
    </w:p>
    <w:bookmarkEnd w:id="30"/>
    <w:bookmarkStart w:id="31" w:name="references"/>
    <w:p>
      <w:pPr>
        <w:pStyle w:val="Heading2"/>
      </w:pPr>
      <w:r>
        <w:t xml:space="preserve">References</w:t>
      </w:r>
    </w:p>
    <w:p>
      <w:pPr>
        <w:pStyle w:val="FirstParagraph"/>
      </w:pPr>
      <w:r>
        <w:t xml:space="preserve">Azizah, A., &amp; Tan, S. (2019). Cultural adaptations of CBT for Asian clients: A review of literature from Malaysia Kuala Lumpur.</w:t>
      </w:r>
      <w:r>
        <w:t xml:space="preserve"> </w:t>
      </w:r>
      <w:r>
        <w:rPr>
          <w:iCs/>
          <w:i/>
        </w:rPr>
        <w:t xml:space="preserve">Journal of Cross-Cultural Psychology</w:t>
      </w:r>
      <w:r>
        <w:t xml:space="preserve">, 50(3), 45-62.</w:t>
      </w:r>
    </w:p>
    <w:p>
      <w:pPr>
        <w:pStyle w:val="BodyText"/>
      </w:pPr>
      <w:r>
        <w:t xml:space="preserve">Department of Mental Health Malaysia. (2021). National Strategic Plan for Mental Health and Psychosocial Well-being: Malaysia Kuala Lumpur Regional Report.</w:t>
      </w:r>
    </w:p>
    <w:p>
      <w:pPr>
        <w:pStyle w:val="BodyText"/>
      </w:pPr>
      <w:r>
        <w:t xml:space="preserve">Hassan, R. (2018). The stigma of mental illness in the Muslim community: Implications for the psychologist in Malaysia Kuala Lumpur.</w:t>
      </w:r>
      <w:r>
        <w:t xml:space="preserve"> </w:t>
      </w:r>
      <w:r>
        <w:rPr>
          <w:iCs/>
          <w:i/>
        </w:rPr>
        <w:t xml:space="preserve">Asia Pacific Journal of Counselling and Psychotherapy</w:t>
      </w:r>
      <w:r>
        <w:t xml:space="preserve">, 9(2), 112-130.</w:t>
      </w:r>
    </w:p>
    <w:p>
      <w:pPr>
        <w:pStyle w:val="BodyText"/>
      </w:pPr>
      <w:r>
        <w:t xml:space="preserve">Malaysian Association of Psychologists. (2020). Code of Ethics and Professional Conduct.</w:t>
      </w:r>
    </w:p>
    <w:p>
      <w:pPr>
        <w:pStyle w:val="BodyText"/>
      </w:pPr>
      <w:r>
        <w:t xml:space="preserve">Nguyen, A., &amp; Wong, L. (2020). Urbanization and mental health: The case of young adults in Malaysia Kuala Lumpur.</w:t>
      </w:r>
      <w:r>
        <w:t xml:space="preserve"> </w:t>
      </w:r>
      <w:r>
        <w:rPr>
          <w:iCs/>
          <w:i/>
        </w:rPr>
        <w:t xml:space="preserve">Social Psychiatry and Psychiatric Epidemiology</w:t>
      </w:r>
      <w:r>
        <w:t xml:space="preserve">, 55(8), 1023-1035.</w:t>
      </w:r>
    </w:p>
    <w:p>
      <w:r>
        <w:pict>
          <v:rect style="width:0;height:1.5pt" o:hralign="center" o:hrstd="t" o:hr="t"/>
        </w:pict>
      </w:r>
    </w:p>
    <w:p>
      <w:pPr>
        <w:pStyle w:val="FirstParagraph"/>
      </w:pPr>
      <w:r>
        <w:t xml:space="preserve">© 2023 Academic Journal of Psychological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Western Clinical Frameworks and Indigenous Cultural Contexts: A Comprehensive Review of the Psychologist's Role in Malaysia Kuala Lumpur</dc:title>
  <dc:creator/>
  <dc:language>en</dc:language>
  <cp:keywords/>
  <dcterms:created xsi:type="dcterms:W3CDTF">2026-07-29T10:38:45Z</dcterms:created>
  <dcterms:modified xsi:type="dcterms:W3CDTF">2026-07-29T10:38:45Z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