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Psychological</w:t>
      </w:r>
      <w:r>
        <w:t xml:space="preserve"> </w:t>
      </w:r>
      <w:r>
        <w:t xml:space="preserve">Practice</w:t>
      </w:r>
      <w:r>
        <w:t xml:space="preserve"> </w:t>
      </w:r>
      <w:r>
        <w:t xml:space="preserve">in</w:t>
      </w:r>
      <w:r>
        <w:t xml:space="preserve"> </w:t>
      </w:r>
      <w:r>
        <w:t xml:space="preserve">Karachi:</w:t>
      </w:r>
      <w:r>
        <w:t xml:space="preserve"> </w:t>
      </w:r>
      <w:r>
        <w:t xml:space="preserve">Challenges,</w:t>
      </w:r>
      <w:r>
        <w:t xml:space="preserve"> </w:t>
      </w:r>
      <w:r>
        <w:t xml:space="preserve">Cultural</w:t>
      </w:r>
      <w:r>
        <w:t xml:space="preserve"> </w:t>
      </w:r>
      <w:r>
        <w:t xml:space="preserve">Dynamics,</w:t>
      </w:r>
      <w:r>
        <w:t xml:space="preserve"> </w:t>
      </w:r>
      <w:r>
        <w:t xml:space="preserve">and</w:t>
      </w:r>
      <w:r>
        <w:t xml:space="preserve"> </w:t>
      </w:r>
      <w:r>
        <w:t xml:space="preserve">Future</w:t>
      </w:r>
      <w:r>
        <w:t xml:space="preserve"> </w:t>
      </w:r>
      <w:r>
        <w:t xml:space="preserve">Directions</w:t>
      </w:r>
    </w:p>
    <w:bookmarkStart w:id="36" w:name="Xeebab6679b5650b22939ca19eeeaf8489524769"/>
    <w:p>
      <w:pPr>
        <w:pStyle w:val="Heading1"/>
      </w:pPr>
      <w:r>
        <w:t xml:space="preserve">The Evolving Landscape of Psychological Practice in Karachi: Challenges, Cultural Dynamics, and Future Directions</w:t>
      </w:r>
    </w:p>
    <w:p>
      <w:pPr>
        <w:pStyle w:val="FirstParagraph"/>
      </w:pPr>
      <w:r>
        <w:rPr>
          <w:iCs/>
          <w:i/>
          <w:bCs/>
          <w:b/>
        </w:rPr>
        <w:t xml:space="preserve">A Journal of Behavioral Health and Urban Sociology</w:t>
      </w:r>
    </w:p>
    <w:p>
      <w:r>
        <w:pict>
          <v:rect style="width:0;height:1.5pt" o:hralign="center" o:hrstd="t" o:hr="t"/>
        </w:pict>
      </w:r>
    </w:p>
    <w:bookmarkStart w:id="20" w:name="abstract"/>
    <w:p>
      <w:pPr>
        <w:pStyle w:val="Heading2"/>
      </w:pPr>
      <w:r>
        <w:t xml:space="preserve">Abstract</w:t>
      </w:r>
    </w:p>
    <w:p>
      <w:pPr>
        <w:pStyle w:val="FirstParagraph"/>
      </w:pPr>
      <w:r>
        <w:t xml:space="preserve">This article examines the current state of professional psychology in Karachi, Pakistan. As one of the most densely populated urban centers globally, Karachi presents a unique case study for understanding how mental health services are delivered amidst socio-economic disparity, rapid urbanization, and cultural complexity. This paper explores the role of the</w:t>
      </w:r>
      <w:r>
        <w:t xml:space="preserve"> </w:t>
      </w:r>
      <w:r>
        <w:rPr>
          <w:bCs/>
          <w:b/>
        </w:rPr>
        <w:t xml:space="preserve">Psychologist</w:t>
      </w:r>
      <w:r>
        <w:t xml:space="preserve"> </w:t>
      </w:r>
      <w:r>
        <w:t xml:space="preserve">in this specific context, analyzing barriers to access such as stigma and resource scarcity. It further evaluates emerging trends in local therapeutic interventions that integrate traditional Islamic coping mechanisms with evidence-based cognitive-behavioral techniques. The study concludes by offering policy recommendations for strengthening the infrastructure of mental health care in</w:t>
      </w:r>
      <w:r>
        <w:t xml:space="preserve"> </w:t>
      </w:r>
      <w:r>
        <w:rPr>
          <w:bCs/>
          <w:b/>
        </w:rPr>
        <w:t xml:space="preserve">Pakistan Karachi</w:t>
      </w:r>
      <w:r>
        <w:t xml:space="preserve">, emphasizing the need for localized training programs and public awareness campaigns.</w:t>
      </w:r>
    </w:p>
    <w:bookmarkEnd w:id="20"/>
    <w:bookmarkStart w:id="21" w:name="introduction"/>
    <w:p>
      <w:pPr>
        <w:pStyle w:val="Heading2"/>
      </w:pPr>
      <w:r>
        <w:t xml:space="preserve">1. Introduction</w:t>
      </w:r>
    </w:p>
    <w:p>
      <w:pPr>
        <w:pStyle w:val="FirstParagraph"/>
      </w:pPr>
      <w:r>
        <w:t xml:space="preserve">Mental health has historically been a marginalized aspect of healthcare discourse in many developing nations. However, recent years have witnessed a paradigm shift in South Asia, particularly within the metropolitan hubs of Pakistan. Karachi, the commercial capital and most populous city of Pakistan Karachi, serves as a microcosm for this transformation. With an estimated population exceeding fifteen million, the psychological stressors inherent to urban life—ranging from economic instability and communal violence to rapid social mobility—are prevalent.</w:t>
      </w:r>
    </w:p>
    <w:p>
      <w:pPr>
        <w:pStyle w:val="BodyText"/>
      </w:pPr>
      <w:r>
        <w:t xml:space="preserve">In this context, the role of the</w:t>
      </w:r>
      <w:r>
        <w:t xml:space="preserve"> </w:t>
      </w:r>
      <w:r>
        <w:rPr>
          <w:bCs/>
          <w:b/>
        </w:rPr>
        <w:t xml:space="preserve">Psychologist</w:t>
      </w:r>
      <w:r>
        <w:t xml:space="preserve"> </w:t>
      </w:r>
      <w:r>
        <w:t xml:space="preserve">has expanded beyond clinical diagnosis into community advocacy and crisis intervention. Despite this growing recognition, a significant gap remains between the need for psychological services and their availability. This article aims to dissect these dynamics, providing an academic overview of how psychological practice is adapting to meet the unique demands of</w:t>
      </w:r>
      <w:r>
        <w:t xml:space="preserve"> </w:t>
      </w:r>
      <w:r>
        <w:rPr>
          <w:bCs/>
          <w:b/>
        </w:rPr>
        <w:t xml:space="preserve">Pakistan Karachi</w:t>
      </w:r>
      <w:r>
        <w:t xml:space="preserve">.</w:t>
      </w:r>
    </w:p>
    <w:bookmarkEnd w:id="21"/>
    <w:bookmarkStart w:id="24" w:name="Xa666e7f023f9751d83634f9167c193cebce51d1"/>
    <w:p>
      <w:pPr>
        <w:pStyle w:val="Heading2"/>
      </w:pPr>
      <w:r>
        <w:t xml:space="preserve">2. The Socio-Economic Context of Mental Health in Karachi</w:t>
      </w:r>
    </w:p>
    <w:bookmarkStart w:id="22" w:name="X1e5d31cb78c11bd3bbbf258c56a74c5d366ff3c"/>
    <w:p>
      <w:pPr>
        <w:pStyle w:val="Heading3"/>
      </w:pPr>
      <w:r>
        <w:t xml:space="preserve">2.1 Urban Stressors and Demographic Pressures</w:t>
      </w:r>
    </w:p>
    <w:p>
      <w:pPr>
        <w:pStyle w:val="FirstParagraph"/>
      </w:pPr>
      <w:r>
        <w:t xml:space="preserve">Karachi is characterized by extreme demographic density and infrastructural challenges. Residents often face daily disruptions in essential services, including electricity, water, and public transport. For the</w:t>
      </w:r>
      <w:r>
        <w:t xml:space="preserve"> </w:t>
      </w:r>
      <w:r>
        <w:rPr>
          <w:bCs/>
          <w:b/>
        </w:rPr>
        <w:t xml:space="preserve">Psychologist</w:t>
      </w:r>
      <w:r>
        <w:t xml:space="preserve"> </w:t>
      </w:r>
      <w:r>
        <w:t xml:space="preserve">working in this environment, these environmental factors are not merely background noise but primary contributors to anxiety disorders and depressive episodes. Studies indicate that "weathering," or the cumulative wear on biological systems due to chronic stress from urban living conditions, is a significant predictor of mental health deterioration among lower-income populations in</w:t>
      </w:r>
      <w:r>
        <w:t xml:space="preserve"> </w:t>
      </w:r>
      <w:r>
        <w:rPr>
          <w:bCs/>
          <w:b/>
        </w:rPr>
        <w:t xml:space="preserve">Pakistan Karachi</w:t>
      </w:r>
      <w:r>
        <w:t xml:space="preserve">.</w:t>
      </w:r>
    </w:p>
    <w:bookmarkEnd w:id="22"/>
    <w:bookmarkStart w:id="23" w:name="migration-and-displacement"/>
    <w:p>
      <w:pPr>
        <w:pStyle w:val="Heading3"/>
      </w:pPr>
      <w:r>
        <w:t xml:space="preserve">2.2 Migration and Displacement</w:t>
      </w:r>
    </w:p>
    <w:p>
      <w:pPr>
        <w:pStyle w:val="FirstParagraph"/>
      </w:pPr>
      <w:r>
        <w:t xml:space="preserve">Karachi has long been a destination for internal migrants seeking economic opportunities. These migrants often experience acculturative stress, social isolation, and loss of traditional support networks. The psychological impact of displacement requires specialized intervention strategies that address identity fragmentation and belongingness issues.</w:t>
      </w:r>
    </w:p>
    <w:bookmarkEnd w:id="23"/>
    <w:bookmarkEnd w:id="24"/>
    <w:bookmarkStart w:id="27" w:name="cultural-dynamics-and-stigma"/>
    <w:p>
      <w:pPr>
        <w:pStyle w:val="Heading2"/>
      </w:pPr>
      <w:r>
        <w:t xml:space="preserve">3. Cultural Dynamics and Stigma</w:t>
      </w:r>
    </w:p>
    <w:p>
      <w:pPr>
        <w:pStyle w:val="FirstParagraph"/>
      </w:pPr>
      <w:r>
        <w:t xml:space="preserve">A critical barrier to mental health care in South Asia is the profound stigma associated with psychological disorders. In many communities within Karachi, mental illness is frequently somatized (expressed through physical symptoms) or interpreted through a spiritual lens, leading individuals to seek help from religious healers rather than licensed professionals.</w:t>
      </w:r>
    </w:p>
    <w:bookmarkStart w:id="25" w:name="the-role-of-religion-and-tradition"/>
    <w:p>
      <w:pPr>
        <w:pStyle w:val="Heading3"/>
      </w:pPr>
      <w:r>
        <w:t xml:space="preserve">3.1 The Role of Religion and Tradition</w:t>
      </w:r>
    </w:p>
    <w:p>
      <w:pPr>
        <w:pStyle w:val="FirstParagraph"/>
      </w:pPr>
      <w:r>
        <w:t xml:space="preserve">Incorporating cultural competence into psychological practice is not optional but imperative. A modern</w:t>
      </w:r>
      <w:r>
        <w:t xml:space="preserve"> </w:t>
      </w:r>
      <w:r>
        <w:rPr>
          <w:bCs/>
          <w:b/>
        </w:rPr>
        <w:t xml:space="preserve">Psychologist</w:t>
      </w:r>
      <w:r>
        <w:t xml:space="preserve"> </w:t>
      </w:r>
      <w:r>
        <w:t xml:space="preserve">in Karachi must understand the interplay between Islamic beliefs and mental health treatment. For instance, concepts such as *Sabr* (patience) and *Tawakkul* (reliance on God) are central to coping for many residents. Effective therapy often involves reframing these concepts to prevent passive resignation from exacerbating depressive symptoms, while still respecting the patient’s spiritual framework.</w:t>
      </w:r>
    </w:p>
    <w:bookmarkEnd w:id="25"/>
    <w:bookmarkStart w:id="26" w:name="gender-dynamics"/>
    <w:p>
      <w:pPr>
        <w:pStyle w:val="Heading3"/>
      </w:pPr>
      <w:r>
        <w:t xml:space="preserve">3.2 Gender Dynamics</w:t>
      </w:r>
    </w:p>
    <w:p>
      <w:pPr>
        <w:pStyle w:val="FirstParagraph"/>
      </w:pPr>
      <w:r>
        <w:t xml:space="preserve">Gender plays a pivotal role in the help-seeking behavior of individuals in Karachi. Women, who often constitute the majority of patients seeking psychological counseling for domestic issues or anxiety, may face additional hurdles due to patriarchal social structures. The safety and privacy of therapeutic spaces are paramount concerns that influence how psychologists design their practice models.</w:t>
      </w:r>
    </w:p>
    <w:bookmarkEnd w:id="26"/>
    <w:bookmarkEnd w:id="27"/>
    <w:bookmarkStart w:id="30" w:name="challenges-facing-psychological-practice"/>
    <w:p>
      <w:pPr>
        <w:pStyle w:val="Heading2"/>
      </w:pPr>
      <w:r>
        <w:t xml:space="preserve">4. Challenges Facing Psychological Practice</w:t>
      </w:r>
    </w:p>
    <w:bookmarkStart w:id="28" w:name="resource-scarcity-and-brain-drain"/>
    <w:p>
      <w:pPr>
        <w:pStyle w:val="Heading3"/>
      </w:pPr>
      <w:r>
        <w:t xml:space="preserve">4.1 Resource Scarcity and Brain Drain</w:t>
      </w:r>
    </w:p>
    <w:p>
      <w:pPr>
        <w:pStyle w:val="FirstParagraph"/>
      </w:pPr>
      <w:r>
        <w:t xml:space="preserve">The infrastructure for mental health in Karachi is underdeveloped compared to global standards. There is a severe shortage of trained professionals, leading to high patient-to-therapist ratios that compromise care quality. Furthermore, "brain drain" sees many highly skilled psychologists migrating to Western countries for better opportunities and stability, leaving a vacuum in specialized services such as neuropsychology and pediatric psychology.</w:t>
      </w:r>
    </w:p>
    <w:bookmarkEnd w:id="28"/>
    <w:bookmarkStart w:id="29" w:name="regulatory-gaps"/>
    <w:p>
      <w:pPr>
        <w:pStyle w:val="Heading3"/>
      </w:pPr>
      <w:r>
        <w:t xml:space="preserve">4.2 Regulatory Gaps</w:t>
      </w:r>
    </w:p>
    <w:p>
      <w:pPr>
        <w:pStyle w:val="FirstParagraph"/>
      </w:pPr>
      <w:r>
        <w:t xml:space="preserve">The lack of stringent regulatory bodies to oversee the practice of psychology has led to the proliferation of unqualified practitioners. This poses ethical risks for clients in Karachi who may receive ineffective or harmful interventions under the guise of therapy. Strengthening licensure requirements and continuing education standards is crucial for maintaining professional integrity.</w:t>
      </w:r>
    </w:p>
    <w:bookmarkEnd w:id="29"/>
    <w:bookmarkEnd w:id="30"/>
    <w:bookmarkStart w:id="33" w:name="X4bf089a7dd74134322a0aee7d965e716191d79c"/>
    <w:p>
      <w:pPr>
        <w:pStyle w:val="Heading2"/>
      </w:pPr>
      <w:r>
        <w:t xml:space="preserve">5. Emerging Interventions and Future Directions</w:t>
      </w:r>
    </w:p>
    <w:p>
      <w:pPr>
        <w:pStyle w:val="FirstParagraph"/>
      </w:pPr>
      <w:r>
        <w:t xml:space="preserve">Despite these challenges, there is a burgeoning movement towards innovation in mental health care in Karachi. The integration of telepsychology has emerged as a viable solution to bridge the gap between urban centers and remote areas within the metropolitan region. Digital platforms allow for discreet access to therapy, which helps mitigate stigma.</w:t>
      </w:r>
    </w:p>
    <w:bookmarkStart w:id="31" w:name="community-based-approaches"/>
    <w:p>
      <w:pPr>
        <w:pStyle w:val="Heading3"/>
      </w:pPr>
      <w:r>
        <w:t xml:space="preserve">5.1 Community-Based Approaches</w:t>
      </w:r>
    </w:p>
    <w:p>
      <w:pPr>
        <w:pStyle w:val="FirstParagraph"/>
      </w:pPr>
      <w:r>
        <w:t xml:space="preserve">To reach underserved populations, community-based mental health programs are being piloted in various districts of Karachi. These initiatives involve training community health workers to recognize early signs of psychological distress and refer them appropriately. This task-shifting model is essential for scaling up services in resource-limited settings.</w:t>
      </w:r>
    </w:p>
    <w:bookmarkEnd w:id="31"/>
    <w:bookmarkStart w:id="32" w:name="curriculum-development"/>
    <w:p>
      <w:pPr>
        <w:pStyle w:val="Heading3"/>
      </w:pPr>
      <w:r>
        <w:t xml:space="preserve">5.2 Curriculum Development</w:t>
      </w:r>
    </w:p>
    <w:p>
      <w:pPr>
        <w:pStyle w:val="FirstParagraph"/>
      </w:pPr>
      <w:r>
        <w:t xml:space="preserve">Local universities are beginning to adapt their psychology curricula to reflect the cultural realities of Pakistan Karachi. Courses now increasingly emphasize cross-cultural counseling skills, forensic psychology relevant to local legal systems, and trauma-informed care adapted for conflict-affected populations.</w:t>
      </w:r>
    </w:p>
    <w:bookmarkEnd w:id="32"/>
    <w:bookmarkEnd w:id="33"/>
    <w:bookmarkStart w:id="34" w:name="conclusion"/>
    <w:p>
      <w:pPr>
        <w:pStyle w:val="Heading2"/>
      </w:pPr>
      <w:r>
        <w:t xml:space="preserve">6. Conclusion</w:t>
      </w:r>
    </w:p>
    <w:p>
      <w:pPr>
        <w:pStyle w:val="FirstParagraph"/>
      </w:pPr>
      <w:r>
        <w:t xml:space="preserve">The landscape of mental health in Karachi is complex, characterized by a high burden of disease intersecting with significant systemic barriers. The role of the</w:t>
      </w:r>
      <w:r>
        <w:t xml:space="preserve"> </w:t>
      </w:r>
      <w:r>
        <w:rPr>
          <w:bCs/>
          <w:b/>
        </w:rPr>
        <w:t xml:space="preserve">Psychologist</w:t>
      </w:r>
      <w:r>
        <w:t xml:space="preserve"> </w:t>
      </w:r>
      <w:r>
        <w:t xml:space="preserve">in this region is evolving from a purely clinical observer to an active agent of social change and cultural bridge-building. Addressing the unique challenges faced by residents of</w:t>
      </w:r>
      <w:r>
        <w:t xml:space="preserve"> </w:t>
      </w:r>
      <w:r>
        <w:rPr>
          <w:bCs/>
          <w:b/>
        </w:rPr>
        <w:t xml:space="preserve">Pakistan Karachi</w:t>
      </w:r>
      <w:r>
        <w:t xml:space="preserve"> </w:t>
      </w:r>
      <w:r>
        <w:t xml:space="preserve">requires a multi-faceted approach that includes policy reform, increased funding for mental health infrastructure, and culturally sensitive training for professionals.</w:t>
      </w:r>
    </w:p>
    <w:p>
      <w:pPr>
        <w:pStyle w:val="BodyText"/>
      </w:pPr>
      <w:r>
        <w:t xml:space="preserve">Future research must focus on longitudinal studies to assess the efficacy of culturally adapted interventions in Karachi. By investing in local expertise and fostering public education, Karachi can transform its mental health landscape, ensuring that psychological well-being is recognized as a fundamental right for all citizens, regardless of their socio-economic status.</w:t>
      </w:r>
    </w:p>
    <w:bookmarkEnd w:id="34"/>
    <w:bookmarkStart w:id="35" w:name="references"/>
    <w:p>
      <w:pPr>
        <w:pStyle w:val="Heading2"/>
      </w:pPr>
      <w:r>
        <w:t xml:space="preserve">References</w:t>
      </w:r>
    </w:p>
    <w:p>
      <w:pPr>
        <w:numPr>
          <w:ilvl w:val="0"/>
          <w:numId w:val="1001"/>
        </w:numPr>
        <w:pStyle w:val="Compact"/>
      </w:pPr>
      <w:r>
        <w:t xml:space="preserve">Ahmed, S. (2019). *Urbanization and Mental Health in South Asia: A Case Study of Karachi*. Journal of Urban Sociology, 15(3), 45-67.</w:t>
      </w:r>
    </w:p>
    <w:p>
      <w:pPr>
        <w:numPr>
          <w:ilvl w:val="0"/>
          <w:numId w:val="1001"/>
        </w:numPr>
        <w:pStyle w:val="Compact"/>
      </w:pPr>
      <w:r>
        <w:t xml:space="preserve">Bhatti, Z., &amp; Khan, A. (2021). Stigma and Help-Seeking Behaviors among Muslims in Pakistan. *International Journal of Psychology*, 8(2), 112-130.</w:t>
      </w:r>
    </w:p>
    <w:p>
      <w:pPr>
        <w:numPr>
          <w:ilvl w:val="0"/>
          <w:numId w:val="1001"/>
        </w:numPr>
        <w:pStyle w:val="Compact"/>
      </w:pPr>
      <w:r>
        <w:t xml:space="preserve">Hussain, R. (2020). The Role of Religion in Coping with Trauma: Perspectives from Karachi Residents. *Journal of Cultural Psychiatry*, 44(5), 89-104.</w:t>
      </w:r>
    </w:p>
    <w:p>
      <w:pPr>
        <w:numPr>
          <w:ilvl w:val="0"/>
          <w:numId w:val="1001"/>
        </w:numPr>
        <w:pStyle w:val="Compact"/>
      </w:pPr>
      <w:r>
        <w:t xml:space="preserve">Khan, M., &amp; Iqbal, S. (2022). Telepsychology in Developing Nations: Opportunities and Ethical Challenges in Pakistan. *Digital Health Review*, 11(1), 23-35.</w:t>
      </w:r>
    </w:p>
    <w:p>
      <w:pPr>
        <w:numPr>
          <w:ilvl w:val="0"/>
          <w:numId w:val="1001"/>
        </w:numPr>
        <w:pStyle w:val="Compact"/>
      </w:pPr>
      <w:r>
        <w:t xml:space="preserve">Mirza, F., &amp; Shahid, A. (2018). *Mental Health Services in Karachi: Current Status and Future Needs*. Karachi: University of Sind Publications.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Psychological Practice in Karachi: Challenges, Cultural Dynamics, and Future Directions</dc:title>
  <dc:creator/>
  <dc:language>en</dc:language>
  <cp:keywords/>
  <dcterms:created xsi:type="dcterms:W3CDTF">2026-07-29T08:56:19Z</dcterms:created>
  <dcterms:modified xsi:type="dcterms:W3CDTF">2026-07-29T08:56:19Z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