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Brisbane:</w:t>
      </w:r>
      <w:r>
        <w:t xml:space="preserve"> </w:t>
      </w:r>
      <w:r>
        <w:t xml:space="preserve">Navigating</w:t>
      </w:r>
      <w:r>
        <w:t xml:space="preserve"> </w:t>
      </w:r>
      <w:r>
        <w:t xml:space="preserve">Diagnostic</w:t>
      </w:r>
      <w:r>
        <w:t xml:space="preserve"> </w:t>
      </w:r>
      <w:r>
        <w:t xml:space="preserve">Complexity</w:t>
      </w:r>
      <w:r>
        <w:t xml:space="preserve"> </w:t>
      </w:r>
      <w:r>
        <w:t xml:space="preserve">and</w:t>
      </w:r>
      <w:r>
        <w:t xml:space="preserve"> </w:t>
      </w:r>
      <w:r>
        <w:t xml:space="preserve">Technological</w:t>
      </w:r>
      <w:r>
        <w:t xml:space="preserve"> </w:t>
      </w:r>
      <w:r>
        <w:t xml:space="preserve">Integration</w:t>
      </w:r>
    </w:p>
    <w:bookmarkStart w:id="27" w:name="Xd32f6b329b69ffbbc00f26d66d6b548b4942edb"/>
    <w:p>
      <w:pPr>
        <w:pStyle w:val="Heading1"/>
      </w:pPr>
      <w:r>
        <w:t xml:space="preserve">The Evolving Role of the Radiologist in Australia Brisbane: Navigating Diagnostic Complexity and Technological Integration</w:t>
      </w:r>
    </w:p>
    <w:p>
      <w:pPr>
        <w:pStyle w:val="FirstParagraph"/>
      </w:pPr>
      <w:r>
        <w:rPr>
          <w:bCs/>
          <w:b/>
        </w:rPr>
        <w:t xml:space="preserve">Abstract</w:t>
      </w:r>
    </w:p>
    <w:p>
      <w:pPr>
        <w:pStyle w:val="BodyText"/>
      </w:pPr>
      <w:r>
        <w:t xml:space="preserve">This article examines the critical functions, challenges, and future trajectories of the</w:t>
      </w:r>
      <w:r>
        <w:t xml:space="preserve"> </w:t>
      </w:r>
      <w:r>
        <w:rPr>
          <w:bCs/>
          <w:b/>
        </w:rPr>
        <w:t xml:space="preserve">Radiologist</w:t>
      </w:r>
      <w:r>
        <w:t xml:space="preserve"> </w:t>
      </w:r>
      <w:r>
        <w:t xml:space="preserve">within the healthcare landscape of</w:t>
      </w:r>
      <w:r>
        <w:t xml:space="preserve"> </w:t>
      </w:r>
      <w:r>
        <w:rPr>
          <w:bCs/>
          <w:b/>
        </w:rPr>
        <w:t xml:space="preserve">Australia Brisbane</w:t>
      </w:r>
      <w:r>
        <w:t xml:space="preserve">. As medical imaging technology advances rapidly, the scope of practice for radiologists has expanded far beyond traditional image acquisition. This paper explores how radiologists in Queensland are adapting to increasing patient loads, integrating artificial intelligence (AI) into diagnostic workflows, and addressing regional health disparities. By analyzing current clinical practices and policy frameworks specific to</w:t>
      </w:r>
      <w:r>
        <w:t xml:space="preserve"> </w:t>
      </w:r>
      <w:r>
        <w:rPr>
          <w:bCs/>
          <w:b/>
        </w:rPr>
        <w:t xml:space="preserve">Australia Brisbane</w:t>
      </w:r>
      <w:r>
        <w:t xml:space="preserve">, this study highlights the indispensable role of radiology in modern multidisciplinary care.</w:t>
      </w:r>
    </w:p>
    <w:bookmarkStart w:id="20" w:name="introduction"/>
    <w:p>
      <w:pPr>
        <w:pStyle w:val="Heading2"/>
      </w:pPr>
      <w:r>
        <w:t xml:space="preserve">Introduction</w:t>
      </w:r>
    </w:p>
    <w:p>
      <w:pPr>
        <w:pStyle w:val="FirstParagraph"/>
      </w:pPr>
      <w:r>
        <w:t xml:space="preserve">Medical imaging serves as the cornerstone of contemporary diagnostic medicine, providing non-invasive insights into human physiology and pathology. In the context of</w:t>
      </w:r>
      <w:r>
        <w:t xml:space="preserve"> </w:t>
      </w:r>
      <w:r>
        <w:rPr>
          <w:bCs/>
          <w:b/>
        </w:rPr>
        <w:t xml:space="preserve">Australia Brisbane</w:t>
      </w:r>
      <w:r>
        <w:t xml:space="preserve">, a city characterized by both rapid urban growth and significant regional reach, the demand for high-quality radiological services is escalating. The</w:t>
      </w:r>
      <w:r>
        <w:t xml:space="preserve"> </w:t>
      </w:r>
      <w:r>
        <w:rPr>
          <w:bCs/>
          <w:b/>
        </w:rPr>
        <w:t xml:space="preserve">Radiologist</w:t>
      </w:r>
      <w:r>
        <w:t xml:space="preserve"> </w:t>
      </w:r>
      <w:r>
        <w:t xml:space="preserve">has emerged not merely as an interpreter of images but as a central consultant in patient management, influencing treatment pathways across oncology, cardiology, neurology, and emergency medicine.</w:t>
      </w:r>
      <w:r>
        <w:t xml:space="preserve"> </w:t>
      </w:r>
      <w:r>
        <w:t xml:space="preserve">This article aims to contextualize the role of the</w:t>
      </w:r>
      <w:r>
        <w:t xml:space="preserve"> </w:t>
      </w:r>
      <w:r>
        <w:rPr>
          <w:bCs/>
          <w:b/>
        </w:rPr>
        <w:t xml:space="preserve">Radiologist</w:t>
      </w:r>
      <w:r>
        <w:t xml:space="preserve"> </w:t>
      </w:r>
      <w:r>
        <w:t xml:space="preserve">within the specific socio-economic and geographic framework of</w:t>
      </w:r>
      <w:r>
        <w:t xml:space="preserve"> </w:t>
      </w:r>
      <w:r>
        <w:rPr>
          <w:bCs/>
          <w:b/>
        </w:rPr>
        <w:t xml:space="preserve">Australia Brisbane</w:t>
      </w:r>
      <w:r>
        <w:t xml:space="preserve">. It discusses the transition from conventional film-based interpretation to digital PACS (Picture Archiving and Communication Systems) integration, while addressing unique challenges such as workforce shortages in regional areas surrounding Brisbane and the imperative for subspecialization. Understanding these dynamics is crucial for stakeholders in Queensland health policy, academic institutions, and healthcare providers committed to optimizing patient outcomes.</w:t>
      </w:r>
    </w:p>
    <w:bookmarkEnd w:id="20"/>
    <w:bookmarkStart w:id="21" w:name="the-technological-paradigm-shift"/>
    <w:p>
      <w:pPr>
        <w:pStyle w:val="Heading2"/>
      </w:pPr>
      <w:r>
        <w:t xml:space="preserve">The Technological Paradigm Shift</w:t>
      </w:r>
    </w:p>
    <w:p>
      <w:pPr>
        <w:pStyle w:val="FirstParagraph"/>
      </w:pPr>
      <w:r>
        <w:t xml:space="preserve">The practice of radiology has undergone a profound transformation driven by digital innovation. In</w:t>
      </w:r>
      <w:r>
        <w:t xml:space="preserve"> </w:t>
      </w:r>
      <w:r>
        <w:rPr>
          <w:bCs/>
          <w:b/>
        </w:rPr>
        <w:t xml:space="preserve">Australia Brisbane</w:t>
      </w:r>
      <w:r>
        <w:t xml:space="preserve">, major tertiary hospitals such as the Royal Brisbane and Women’s Hospital (RBWH) have pioneered the adoption of advanced imaging modalities, including 3-Tesla MRI, PET-CT fusion imaging, and interventional fluoroscopy. For the modern</w:t>
      </w:r>
      <w:r>
        <w:t xml:space="preserve"> </w:t>
      </w:r>
      <w:r>
        <w:rPr>
          <w:bCs/>
          <w:b/>
        </w:rPr>
        <w:t xml:space="preserve">Radiologist</w:t>
      </w:r>
      <w:r>
        <w:t xml:space="preserve">, proficiency in these technologies is no longer optional but mandatory.</w:t>
      </w:r>
      <w:r>
        <w:t xml:space="preserve"> </w:t>
      </w:r>
      <w:r>
        <w:t xml:space="preserve">Artificial Intelligence (AI) represents the next frontier. AI algorithms are currently being deployed to assist radiologists in detecting pulmonary nodules on CT scans, identifying intracranial hemorrhages, and prioritizing critical cases for immediate review. In</w:t>
      </w:r>
      <w:r>
        <w:t xml:space="preserve"> </w:t>
      </w:r>
      <w:r>
        <w:rPr>
          <w:bCs/>
          <w:b/>
        </w:rPr>
        <w:t xml:space="preserve">Australia Brisbane</w:t>
      </w:r>
      <w:r>
        <w:t xml:space="preserve">, academic collaborations between local universities and health services are actively testing these tools to reduce report turnaround times. However, the integration of AI does not replace the</w:t>
      </w:r>
      <w:r>
        <w:t xml:space="preserve"> </w:t>
      </w:r>
      <w:r>
        <w:rPr>
          <w:bCs/>
          <w:b/>
        </w:rPr>
        <w:t xml:space="preserve">Radiologist</w:t>
      </w:r>
      <w:r>
        <w:t xml:space="preserve">; rather, it augments their cognitive capabilities, allowing them to focus on complex differential diagnoses and patient communication. The challenge lies in validating these algorithms within the diverse demographic profile of Queensland’s population to ensure equitable diagnostic accuracy.</w:t>
      </w:r>
    </w:p>
    <w:bookmarkEnd w:id="21"/>
    <w:bookmarkStart w:id="22" w:name="Xb8fe4b6ea47abed8fcc0e4e92e3c526a054b3ff"/>
    <w:p>
      <w:pPr>
        <w:pStyle w:val="Heading2"/>
      </w:pPr>
      <w:r>
        <w:t xml:space="preserve">Subspecialization and Multidisciplinary Integration</w:t>
      </w:r>
    </w:p>
    <w:p>
      <w:pPr>
        <w:pStyle w:val="FirstParagraph"/>
      </w:pPr>
      <w:r>
        <w:t xml:space="preserve">As imaging techniques become more sophisticated, the field of radiology has fragmented into distinct subspecialties. In</w:t>
      </w:r>
      <w:r>
        <w:t xml:space="preserve"> </w:t>
      </w:r>
      <w:r>
        <w:rPr>
          <w:bCs/>
          <w:b/>
        </w:rPr>
        <w:t xml:space="preserve">Australia Brisbane</w:t>
      </w:r>
      <w:r>
        <w:t xml:space="preserve">, leading radiologists are increasingly focusing on niche areas such as breast imaging, neuroradiology, musculoskeletal radiology, and pediatric imaging. This subspecialization enhances diagnostic precision but also necessitates robust communication channels with referring clinicians.</w:t>
      </w:r>
      <w:r>
        <w:t xml:space="preserve"> </w:t>
      </w:r>
      <w:r>
        <w:t xml:space="preserve">The concept of the multidisciplinary team (MDT) has become central to cancer care and complex chronic disease management in Brisbane’s hospitals. The</w:t>
      </w:r>
      <w:r>
        <w:t xml:space="preserve"> </w:t>
      </w:r>
      <w:r>
        <w:rPr>
          <w:bCs/>
          <w:b/>
        </w:rPr>
        <w:t xml:space="preserve">Radiologist</w:t>
      </w:r>
      <w:r>
        <w:t xml:space="preserve"> </w:t>
      </w:r>
      <w:r>
        <w:t xml:space="preserve">plays a pivotal role in MDT meetings, providing essential imaging data that guides surgical planning, radiation therapy dosing, and systemic treatment decisions. For instance, in oncology centers across Brisbane, radiologists work closely with pathologists to correlate imaging features with histological findings, ensuring accurate staging of cancers such as colorectal and prostate malignancies. This collaborative approach underscores the shift from a service-oriented model to a patient-centric care model.</w:t>
      </w:r>
    </w:p>
    <w:bookmarkEnd w:id="22"/>
    <w:bookmarkStart w:id="23" w:name="Xc9a373b1e33c35120b08894416e694fc9e16c72"/>
    <w:p>
      <w:pPr>
        <w:pStyle w:val="Heading2"/>
      </w:pPr>
      <w:r>
        <w:t xml:space="preserve">Challenges Facing the Radiology Workforce</w:t>
      </w:r>
    </w:p>
    <w:p>
      <w:pPr>
        <w:pStyle w:val="FirstParagraph"/>
      </w:pPr>
      <w:r>
        <w:t xml:space="preserve">Despite technological advancements, the radiology workforce in</w:t>
      </w:r>
      <w:r>
        <w:t xml:space="preserve"> </w:t>
      </w:r>
      <w:r>
        <w:rPr>
          <w:bCs/>
          <w:b/>
        </w:rPr>
        <w:t xml:space="preserve">Australia Brisbane</w:t>
      </w:r>
      <w:r>
        <w:t xml:space="preserve"> </w:t>
      </w:r>
      <w:r>
        <w:t xml:space="preserve">faces significant pressures. The primary challenge is recruitment and retention. While major metropolitan centers attract skilled professionals, regional areas surrounding Brisbane often struggle to retain experienced</w:t>
      </w:r>
      <w:r>
        <w:t xml:space="preserve"> </w:t>
      </w:r>
      <w:r>
        <w:rPr>
          <w:bCs/>
          <w:b/>
        </w:rPr>
        <w:t xml:space="preserve">Radiologists</w:t>
      </w:r>
      <w:r>
        <w:t xml:space="preserve">. This disparity creates a "two-tier" system where access to specialized imaging services varies based on geography.</w:t>
      </w:r>
      <w:r>
        <w:t xml:space="preserve"> </w:t>
      </w:r>
      <w:r>
        <w:t xml:space="preserve">Tele-radiology has emerged as a viable solution to bridge this gap, allowing radiologists in Brisbane to provide reads for remote clinics in Queensland’s outback and regional towns. However, tele-radiology introduces challenges regarding image compression artifacts, connectivity issues, and the lack of physical presence required for certain interventional procedures. Furthermore, burnout remains a concern due to the high volume of referrals and the pressure to maintain productivity metrics aligned with Medicare Benefits Schedule (MBS) incentives in</w:t>
      </w:r>
      <w:r>
        <w:t xml:space="preserve"> </w:t>
      </w:r>
      <w:r>
        <w:rPr>
          <w:bCs/>
          <w:b/>
        </w:rPr>
        <w:t xml:space="preserve">Australia</w:t>
      </w:r>
      <w:r>
        <w:t xml:space="preserve">.</w:t>
      </w:r>
    </w:p>
    <w:bookmarkEnd w:id="23"/>
    <w:bookmarkStart w:id="24" w:name="X29a2f0a87216c6dd7f8237be2be51c4dd280076"/>
    <w:p>
      <w:pPr>
        <w:pStyle w:val="Heading2"/>
      </w:pPr>
      <w:r>
        <w:t xml:space="preserve">Regulatory Frameworks and Safety Standards</w:t>
      </w:r>
    </w:p>
    <w:p>
      <w:pPr>
        <w:pStyle w:val="FirstParagraph"/>
      </w:pPr>
      <w:r>
        <w:t xml:space="preserve">The practice of radiology is strictly regulated to ensure patient safety, particularly regarding radiation exposure. In</w:t>
      </w:r>
      <w:r>
        <w:t xml:space="preserve"> </w:t>
      </w:r>
      <w:r>
        <w:rPr>
          <w:bCs/>
          <w:b/>
        </w:rPr>
        <w:t xml:space="preserve">Australia Brisbane</w:t>
      </w:r>
      <w:r>
        <w:t xml:space="preserve">, radiologists must adhere to guidelines set by the Australian Radiation Protection and Nuclear Safety Agency (ARPANSA) and the Royal Australasian College of Physicians (RACP). The ALARA principle (As Low As Reasonably Achievable) is strictly enforced, requiring radiologists to justify every examination and optimize protocols to minimize dose without compromising diagnostic quality.</w:t>
      </w:r>
      <w:r>
        <w:t xml:space="preserve"> </w:t>
      </w:r>
      <w:r>
        <w:t xml:space="preserve">Moreover, accreditation standards set by the National Safety and Quality Health Service (NSQHS) require hospitals in Brisbane to implement rigorous governance structures for imaging departments. The</w:t>
      </w:r>
      <w:r>
        <w:t xml:space="preserve"> </w:t>
      </w:r>
      <w:r>
        <w:rPr>
          <w:bCs/>
          <w:b/>
        </w:rPr>
        <w:t xml:space="preserve">Radiologist</w:t>
      </w:r>
      <w:r>
        <w:t xml:space="preserve"> </w:t>
      </w:r>
      <w:r>
        <w:t xml:space="preserve">is often responsible for leading these safety initiatives, conducting audits of imaging practices, and ensuring that contrast media administration protocols are followed meticulously to prevent adverse reactions.</w:t>
      </w:r>
    </w:p>
    <w:bookmarkEnd w:id="24"/>
    <w:bookmarkStart w:id="25" w:name="future-directions-and-conclusion"/>
    <w:p>
      <w:pPr>
        <w:pStyle w:val="Heading2"/>
      </w:pPr>
      <w:r>
        <w:t xml:space="preserve">Future Directions and Conclusion</w:t>
      </w:r>
    </w:p>
    <w:p>
      <w:pPr>
        <w:pStyle w:val="FirstParagraph"/>
      </w:pPr>
      <w:r>
        <w:t xml:space="preserve">Looking ahead, the role of the</w:t>
      </w:r>
      <w:r>
        <w:t xml:space="preserve"> </w:t>
      </w:r>
      <w:r>
        <w:rPr>
          <w:bCs/>
          <w:b/>
        </w:rPr>
        <w:t xml:space="preserve">Radiologist</w:t>
      </w:r>
      <w:r>
        <w:t xml:space="preserve"> </w:t>
      </w:r>
      <w:r>
        <w:t xml:space="preserve">in</w:t>
      </w:r>
      <w:r>
        <w:t xml:space="preserve"> </w:t>
      </w:r>
      <w:r>
        <w:rPr>
          <w:bCs/>
          <w:b/>
        </w:rPr>
        <w:t xml:space="preserve">Australia Brisbane</w:t>
      </w:r>
      <w:r>
        <w:t xml:space="preserve"> </w:t>
      </w:r>
      <w:r>
        <w:t xml:space="preserve">will continue to evolve. The integration of precision medicine, where imaging biomarkers guide personalized treatment plans, promises to deepen the radiologist's involvement in clinical decision-making. Additionally, there is a growing emphasis on health equity; policymakers in Queensland are working towards ensuring that high-quality diagnostic services are accessible regardless of socioeconomic status or location.</w:t>
      </w:r>
      <w:r>
        <w:t xml:space="preserve"> </w:t>
      </w:r>
      <w:r>
        <w:t xml:space="preserve">In conclusion, the</w:t>
      </w:r>
      <w:r>
        <w:t xml:space="preserve"> </w:t>
      </w:r>
      <w:r>
        <w:rPr>
          <w:bCs/>
          <w:b/>
        </w:rPr>
        <w:t xml:space="preserve">Radiologist</w:t>
      </w:r>
      <w:r>
        <w:t xml:space="preserve"> </w:t>
      </w:r>
      <w:r>
        <w:t xml:space="preserve">stands at the intersection of technology, medicine, and patient care. In the vibrant healthcare ecosystem of</w:t>
      </w:r>
      <w:r>
        <w:t xml:space="preserve"> </w:t>
      </w:r>
      <w:r>
        <w:rPr>
          <w:bCs/>
          <w:b/>
        </w:rPr>
        <w:t xml:space="preserve">Australia Brisbane</w:t>
      </w:r>
      <w:r>
        <w:t xml:space="preserve">, they serve as vital custodians of diagnostic integrity. By embracing technological innovation, fostering subspecialization, and advocating for equitable access to care, radiologists will remain indispensable in delivering high-standard healthcare to Queenslanders. Future research should focus on optimizing AI integration strategies and developing sustainable workforce models that support both metropolitan and regional radiological services.</w:t>
      </w:r>
    </w:p>
    <w:bookmarkEnd w:id="25"/>
    <w:bookmarkStart w:id="26" w:name="references"/>
    <w:p>
      <w:pPr>
        <w:pStyle w:val="Heading2"/>
      </w:pPr>
      <w:r>
        <w:t xml:space="preserve">References</w:t>
      </w:r>
    </w:p>
    <w:p>
      <w:pPr>
        <w:numPr>
          <w:ilvl w:val="0"/>
          <w:numId w:val="1001"/>
        </w:numPr>
        <w:pStyle w:val="Compact"/>
      </w:pPr>
      <w:r>
        <w:t xml:space="preserve">Australian Institute of Health and Welfare. (2023). *Diagnostic Imaging in Australia: Statistical Overview*. AIHW, Canberra.</w:t>
      </w:r>
    </w:p>
    <w:p>
      <w:pPr>
        <w:numPr>
          <w:ilvl w:val="0"/>
          <w:numId w:val="1001"/>
        </w:numPr>
        <w:pStyle w:val="Compact"/>
      </w:pPr>
      <w:r>
        <w:t xml:space="preserve">Royal Australasian College of Radiologists. (2024). *Position Statement on Artificial Intelligence in Medical Imaging*. RACR, Sydney.</w:t>
      </w:r>
    </w:p>
    <w:p>
      <w:pPr>
        <w:numPr>
          <w:ilvl w:val="0"/>
          <w:numId w:val="1001"/>
        </w:numPr>
        <w:pStyle w:val="Compact"/>
      </w:pPr>
      <w:r>
        <w:t xml:space="preserve">Brisbane Health Services District Annual Report. (2023). *Service Delivery and Patient Outcomes in Radiology*. Queensland Health.</w:t>
      </w:r>
    </w:p>
    <w:p>
      <w:pPr>
        <w:numPr>
          <w:ilvl w:val="0"/>
          <w:numId w:val="1001"/>
        </w:numPr>
        <w:pStyle w:val="Compact"/>
      </w:pPr>
      <w:r>
        <w:t xml:space="preserve">Thompson, J., &amp; Lee, A. (2022). "The Impact of Tele-radiology on Regional Healthcare Access in Queensland." *Journal of Medical Imaging and Radiation Sciences*, 53(4), 112-119.</w:t>
      </w:r>
    </w:p>
    <w:p>
      <w:pPr>
        <w:numPr>
          <w:ilvl w:val="0"/>
          <w:numId w:val="1001"/>
        </w:numPr>
        <w:pStyle w:val="Compact"/>
      </w:pPr>
      <w:r>
        <w:t xml:space="preserve">National Safety and Quality Health Service Standards. (2023). *Acute Care Standard: Preventing and Controlling Healthcare-Associated Infections*. NSQHS, Sydney.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Australia Brisbane: Navigating Diagnostic Complexity and Technological Integration</dc:title>
  <dc:creator/>
  <dc:language>en</dc:language>
  <cp:keywords/>
  <dcterms:created xsi:type="dcterms:W3CDTF">2026-07-29T15:45:11Z</dcterms:created>
  <dcterms:modified xsi:type="dcterms:W3CDTF">2026-07-29T15:45:11Z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