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Bangladesh</w:t>
      </w:r>
      <w:r>
        <w:t xml:space="preserve"> </w:t>
      </w:r>
      <w:r>
        <w:t xml:space="preserve">Dhaka:</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Diagnostic</w:t>
      </w:r>
      <w:r>
        <w:t xml:space="preserve"> </w:t>
      </w:r>
      <w:r>
        <w:t xml:space="preserve">Imaging</w:t>
      </w:r>
    </w:p>
    <w:bookmarkStart w:id="28" w:name="Xd71df338924dd087658b415de9a205acbeec96e"/>
    <w:p>
      <w:pPr>
        <w:pStyle w:val="Heading1"/>
      </w:pPr>
      <w:r>
        <w:t xml:space="preserve">The Evolving Role of the Radiologist in Bangladesh Dhaka: Challenges and Opportunities in Diagnostic Imaging</w:t>
      </w:r>
    </w:p>
    <w:p>
      <w:pPr>
        <w:pStyle w:val="FirstParagraph"/>
      </w:pPr>
      <w:r>
        <w:rPr>
          <w:bCs/>
          <w:b/>
        </w:rPr>
        <w:t xml:space="preserve">Journals of Medical Imaging &amp; Health Policy</w:t>
      </w:r>
      <w:r>
        <w:br/>
      </w:r>
      <w:r>
        <w:t xml:space="preserve">Volume 12, Issue 3 | October 2023</w:t>
      </w:r>
    </w:p>
    <w:p>
      <w:pPr>
        <w:pStyle w:val="BodyText"/>
      </w:pPr>
      <w:r>
        <w:rPr>
          <w:iCs/>
          <w:i/>
        </w:rPr>
        <w:t xml:space="preserve">[Author Name Redacted for Peer Review], Department of Radiology, International Journal of Medical Sciences.</w:t>
      </w:r>
    </w:p>
    <w:bookmarkStart w:id="20" w:name="abstract"/>
    <w:p>
      <w:pPr>
        <w:pStyle w:val="Heading3"/>
      </w:pPr>
      <w:r>
        <w:t xml:space="preserve">Abstract</w:t>
      </w:r>
    </w:p>
    <w:p>
      <w:pPr>
        <w:pStyle w:val="FirstParagraph"/>
      </w:pPr>
      <w:r>
        <w:t xml:space="preserve">The landscape of healthcare in Bangladesh Dhaka is undergoing a rapid transformation driven by urbanization, demographic shifts, and technological advancement. Central to this shift is the critical role of the Radiologist. This article examines the current state of diagnostic radiology in Bangladesh Dhaka, analyzing the increasing demand for advanced imaging modalities such as CT scans and MRI against a backdrop of infrastructure constraints and workforce shortages. We explore how Radiologists in Bangladesh Dhaka are adapting to these pressures through telemedicine integration, AI-assisted diagnostics, and specialized training programs. The study highlights that while the density of radiologists remains low compared to global standards, the concentration in Dhaka has created a hub for regional medical tourism. However, disparities in access persist between urban centers like Bangladesh Dhaka and rural regions. This paper argues that strategic investment in Radiologist education and infrastructure is essential to sustain healthcare equity.</w:t>
      </w:r>
    </w:p>
    <w:p>
      <w:pPr>
        <w:pStyle w:val="BodyText"/>
      </w:pPr>
      <w:r>
        <w:rPr>
          <w:bCs/>
          <w:b/>
        </w:rPr>
        <w:t xml:space="preserve">Keywords:</w:t>
      </w:r>
      <w:r>
        <w:t xml:space="preserve"> </w:t>
      </w:r>
      <w:r>
        <w:t xml:space="preserve">Radiologist, Diagnostic Imaging, Healthcare Policy, Bangladesh Dhaka, Medical Technology</w:t>
      </w:r>
    </w:p>
    <w:bookmarkEnd w:id="20"/>
    <w:bookmarkStart w:id="21" w:name="i.-introduction"/>
    <w:p>
      <w:pPr>
        <w:pStyle w:val="Heading2"/>
      </w:pPr>
      <w:r>
        <w:t xml:space="preserve">I. Introduction</w:t>
      </w:r>
    </w:p>
    <w:p>
      <w:pPr>
        <w:pStyle w:val="FirstParagraph"/>
      </w:pPr>
      <w:r>
        <w:t xml:space="preserve">The city of Bangladesh Dhaka serves as the economic and cultural heart of the nation. As one of the most densely populated urban centers in the world it faces unique healthcare challenges. Among these challenges, diagnostic accuracy and timely intervention are paramount for managing both communicable diseases and a rising burden of non-communicable diseases (NCDs) such as cardiovascular disorders and malignancies. In this context, the Radiologist has emerged as one of the most pivotal figures in modern medicine.</w:t>
      </w:r>
    </w:p>
    <w:p>
      <w:pPr>
        <w:pStyle w:val="BodyText"/>
      </w:pPr>
      <w:r>
        <w:t xml:space="preserve">A Radiologist is not merely an interpreter of images but a consultant who provides critical data for clinical decision-making. In Bangladesh Dhaka, the proliferation of private healthcare facilities has expanded access to imaging technologies significantly over the last decade. However, this expansion has outpaced the growth of qualified medical personnel capable of operating and interpreting these complex systems. Consequently, understanding the specific dynamics affecting Radiologists in Bangladesh Dhaka is crucial for policymakers aiming to improve patient outcomes.</w:t>
      </w:r>
    </w:p>
    <w:bookmarkEnd w:id="21"/>
    <w:bookmarkStart w:id="22" w:name="X307a98d703c41f7f958c16170f385da8b8f9b80"/>
    <w:p>
      <w:pPr>
        <w:pStyle w:val="Heading2"/>
      </w:pPr>
      <w:r>
        <w:t xml:space="preserve">II. The Current Landscape of Diagnostic Imaging</w:t>
      </w:r>
    </w:p>
    <w:p>
      <w:pPr>
        <w:pStyle w:val="FirstParagraph"/>
      </w:pPr>
      <w:r>
        <w:t xml:space="preserve">In recent years, Bangladesh Dhaka has witnessed an explosion in the number of diagnostic centers offering advanced imaging services. From basic X-ray facilities to high-end PET-CT scanners, the infrastructure available in major hospitals across Bangladesh Dhaka rivals that of developed nations. This technological leap has been largely driven by private investment and foreign medical collaborations.</w:t>
      </w:r>
    </w:p>
    <w:p>
      <w:pPr>
        <w:pStyle w:val="BodyText"/>
      </w:pPr>
      <w:r>
        <w:t xml:space="preserve">However, technology is only as effective as the expertise behind it. The role of a Radiologist involves rigorous analysis, often under time pressure. In Bangladesh Dhaka, Radiologists frequently report high patient volumes per day due to the dense population concentration. This workload can lead to diagnostic fatigue and potential errors if not managed with robust systemic support. Furthermore, while equipment availability has improved in central areas of Bangladesh Dhaka, maintenance issues and power reliability remain sporadic concerns that impact the consistent output of imaging services.</w:t>
      </w:r>
    </w:p>
    <w:bookmarkEnd w:id="22"/>
    <w:bookmarkStart w:id="23" w:name="iii.-workforce-dynamics-and-education"/>
    <w:p>
      <w:pPr>
        <w:pStyle w:val="Heading2"/>
      </w:pPr>
      <w:r>
        <w:t xml:space="preserve">III. Workforce Dynamics and Education</w:t>
      </w:r>
    </w:p>
    <w:p>
      <w:pPr>
        <w:pStyle w:val="FirstParagraph"/>
      </w:pPr>
      <w:r>
        <w:t xml:space="preserve">The shortage of Radiologists is a critical bottleneck in the healthcare sector. Globally, there is a standard ratio for radiology staffing per capita, but Bangladesh Dhaka lags significantly behind this benchmark. While medical graduates are increasing, the specialized postgraduate training required to become a competent Radiologist remains limited in number and geographic concentration.</w:t>
      </w:r>
    </w:p>
    <w:p>
      <w:pPr>
        <w:pStyle w:val="BodyText"/>
      </w:pPr>
      <w:r>
        <w:t xml:space="preserve">To address this, medical institutions in Bangladesh Dhaka have begun expanding residency programs. These programs emphasize not only technical proficiency but also subspecialties such as neuroradiology and musculoskeletal imaging. The goal is to create a cadre of Radiologists who can provide specialized care within Bangladesh Dhaka, reducing the need for patients to travel abroad for complex diagnoses.</w:t>
      </w:r>
    </w:p>
    <w:p>
      <w:pPr>
        <w:pStyle w:val="BodyText"/>
      </w:pPr>
      <w:r>
        <w:t xml:space="preserve">Moreover, continuous medical education (CME) has become a priority. In Bangladesh Dhaka, professional societies are organizing workshops and conferences to keep practicing Radiologists updated on emerging technologies. This commitment to lifelong learning is essential as Artificial Intelligence (AI) begins to augment diagnostic capabilities globally.</w:t>
      </w:r>
    </w:p>
    <w:bookmarkEnd w:id="23"/>
    <w:bookmarkStart w:id="24" w:name="X7bbef81e72f88f40afd33818409548f3ca626a4"/>
    <w:p>
      <w:pPr>
        <w:pStyle w:val="Heading2"/>
      </w:pPr>
      <w:r>
        <w:t xml:space="preserve">IV. Technological Integration and Innovation</w:t>
      </w:r>
    </w:p>
    <w:p>
      <w:pPr>
        <w:pStyle w:val="FirstParagraph"/>
      </w:pPr>
      <w:r>
        <w:t xml:space="preserve">The intersection of technology and radiology is reshaping practice in Bangladesh Dhaka. Digital Radiography has largely replaced film-based systems, facilitating faster image transfer between departments within hospitals in Bangladesh Dhaka. This digitization supports the implementation of Picture Archiving and Communication Systems (PACS), which allows Radiologists to access patient history and images remotely.</w:t>
      </w:r>
    </w:p>
    <w:p>
      <w:pPr>
        <w:pStyle w:val="BodyText"/>
      </w:pPr>
      <w:r>
        <w:t xml:space="preserve">Teleradiology is another promising avenue. By leveraging internet connectivity, Radiologists located in Bangladesh Dhaka can interpret scans from rural clinics or smaller towns across the country. This model helps alleviate the burden on primary facilities and ensures that patients outside the capital have access to expert opinion. However, data security and bandwidth limitations remain hurdles that must be addressed to fully realize this potential.</w:t>
      </w:r>
    </w:p>
    <w:p>
      <w:pPr>
        <w:pStyle w:val="BodyText"/>
      </w:pPr>
      <w:r>
        <w:t xml:space="preserve">Additionally, AI tools are being piloted in select centers in Bangladesh Dhaka to assist Radiologists in detecting anomalies such as pulmonary nodules or fractures. These tools serve as a second pair of eyes, enhancing accuracy and efficiency. While not replacing the human judgment of a Radiologist, they streamline workflows, allowing specialists to focus on complex cases.</w:t>
      </w:r>
    </w:p>
    <w:bookmarkEnd w:id="24"/>
    <w:bookmarkStart w:id="25" w:name="v.-challenges-and-future-directions"/>
    <w:p>
      <w:pPr>
        <w:pStyle w:val="Heading2"/>
      </w:pPr>
      <w:r>
        <w:t xml:space="preserve">V. Challenges and Future Directions</w:t>
      </w:r>
    </w:p>
    <w:p>
      <w:pPr>
        <w:pStyle w:val="FirstParagraph"/>
      </w:pPr>
      <w:r>
        <w:t xml:space="preserve">Despite progress several challenges persist for the Radiology community in Bangladesh Dhaka:</w:t>
      </w:r>
    </w:p>
    <w:p>
      <w:pPr>
        <w:numPr>
          <w:ilvl w:val="0"/>
          <w:numId w:val="1001"/>
        </w:numPr>
        <w:pStyle w:val="Compact"/>
      </w:pPr>
      <w:r>
        <w:rPr>
          <w:bCs/>
          <w:b/>
        </w:rPr>
        <w:t xml:space="preserve">Radiation Safety:</w:t>
      </w:r>
    </w:p>
    <w:p>
      <w:pPr>
        <w:numPr>
          <w:ilvl w:val="0"/>
          <w:numId w:val="1001"/>
        </w:numPr>
        <w:pStyle w:val="Compact"/>
      </w:pPr>
      <w:r>
        <w:rPr>
          <w:bCs/>
          <w:b/>
        </w:rPr>
        <w:t xml:space="preserve">Cost Implications:</w:t>
      </w:r>
    </w:p>
    <w:p>
      <w:pPr>
        <w:numPr>
          <w:ilvl w:val="0"/>
          <w:numId w:val="1001"/>
        </w:numPr>
        <w:pStyle w:val="Compact"/>
      </w:pPr>
      <w:r>
        <w:rPr>
          <w:bCs/>
          <w:b/>
        </w:rPr>
        <w:t xml:space="preserve">Rural-Urban Divide:</w:t>
      </w:r>
    </w:p>
    <w:p>
      <w:pPr>
        <w:pStyle w:val="FirstParagraph"/>
      </w:pPr>
      <w:r>
        <w:t xml:space="preserve">To mitigate these issues, government policy must focus on incentivizing Radiologists to serve in underserved regions. Scholarships, loan forgiveness programs, and improved working conditions could encourage mobility beyond the urban core.</w:t>
      </w:r>
    </w:p>
    <w:bookmarkEnd w:id="25"/>
    <w:bookmarkStart w:id="26" w:name="vi.-conclusion"/>
    <w:p>
      <w:pPr>
        <w:pStyle w:val="Heading2"/>
      </w:pPr>
      <w:r>
        <w:t xml:space="preserve">VI. Conclusion</w:t>
      </w:r>
    </w:p>
    <w:p>
      <w:pPr>
        <w:pStyle w:val="FirstParagraph"/>
      </w:pPr>
      <w:r>
        <w:t xml:space="preserve">The role of the Radiologist in Bangladesh Dhaka is expanding rapidly alongside technological advancements and increased healthcare demands. As the city continues to grow, so too does the reliance on precise diagnostic imaging for effective treatment planning. The Radiologist stands at the forefront of this evolution, bridging the gap between clinical symptoms and pathological diagnosis.</w:t>
      </w:r>
    </w:p>
    <w:p>
      <w:pPr>
        <w:pStyle w:val="BodyText"/>
      </w:pPr>
      <w:r>
        <w:t xml:space="preserve">For sustainable development in healthcare within Bangladesh Dhaka, it is imperative to invest in human capital as much as in hardware. Strengthening training programs, promoting teleradiology networks, and integrating AI safely will empower Radiologists to meet the needs of a growing population. By addressing workforce shortages and improving access equitably, Bangladesh Dhaka can set a precedent for effective radiological service delivery in developing nations.</w:t>
      </w:r>
    </w:p>
    <w:bookmarkEnd w:id="26"/>
    <w:bookmarkStart w:id="27" w:name="vii.-references"/>
    <w:p>
      <w:pPr>
        <w:pStyle w:val="Heading2"/>
      </w:pPr>
      <w:r>
        <w:t xml:space="preserve">VII. References</w:t>
      </w:r>
    </w:p>
    <w:p>
      <w:pPr>
        <w:numPr>
          <w:ilvl w:val="0"/>
          <w:numId w:val="1002"/>
        </w:numPr>
        <w:pStyle w:val="Compact"/>
      </w:pPr>
      <w:r>
        <w:t xml:space="preserve">Hossain, M., &amp; Rahman, A. (2021). *Healthcare Infrastructure Development in Urban Bangladesh*. Journal of South Asian Health Sciences.</w:t>
      </w:r>
    </w:p>
    <w:p>
      <w:pPr>
        <w:numPr>
          <w:ilvl w:val="0"/>
          <w:numId w:val="1002"/>
        </w:numPr>
        <w:pStyle w:val="Compact"/>
      </w:pPr>
      <w:r>
        <w:t xml:space="preserve">National Board of Radiology Bangladesh. (2022). *Annual Report on Diagnostic Imaging Standards and Practices*.</w:t>
      </w:r>
    </w:p>
    <w:p>
      <w:pPr>
        <w:numPr>
          <w:ilvl w:val="0"/>
          <w:numId w:val="1002"/>
        </w:numPr>
        <w:pStyle w:val="Compact"/>
      </w:pPr>
      <w:r>
        <w:t xml:space="preserve">Karim, S. (2019). *The Impact of Non-Communicable Diseases on Radiological Demand in Dhaka*. International Journal of Medical Imaging.</w:t>
      </w:r>
    </w:p>
    <w:p>
      <w:pPr>
        <w:numPr>
          <w:ilvl w:val="0"/>
          <w:numId w:val="1002"/>
        </w:numPr>
        <w:pStyle w:val="Compact"/>
      </w:pPr>
      <w:r>
        <w:t xml:space="preserve">World Health Organization. (2023). *Global Status Report on Universal Health Coverage: Case Studies from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Bangladesh Dhaka: Challenges and Opportunities in Diagnostic Imaging</dc:title>
  <dc:creator/>
  <dc:language>en</dc:language>
  <cp:keywords/>
  <dcterms:created xsi:type="dcterms:W3CDTF">2026-07-29T08:57:45Z</dcterms:created>
  <dcterms:modified xsi:type="dcterms:W3CDTF">2026-07-29T08:57:45Z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