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Belgian</w:t>
      </w:r>
      <w:r>
        <w:t xml:space="preserve"> </w:t>
      </w:r>
      <w:r>
        <w:t xml:space="preserve">Healthcare</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Brussels</w:t>
      </w:r>
    </w:p>
    <w:bookmarkStart w:id="35" w:name="X28445e31ac420df9873ef5fbcfac906b546698f"/>
    <w:p>
      <w:pPr>
        <w:pStyle w:val="Heading1"/>
      </w:pPr>
      <w:r>
        <w:t xml:space="preserve">The Evolving Role of the Radiologist in the Belgian Healthcare System: A Focus on Brussels</w:t>
      </w:r>
    </w:p>
    <w:p>
      <w:pPr>
        <w:pStyle w:val="FirstParagraph"/>
      </w:pPr>
      <w:r>
        <w:rPr>
          <w:bCs/>
          <w:b/>
        </w:rPr>
        <w:t xml:space="preserve">Jean-Pierre Dubois, MD, PhD</w:t>
      </w:r>
      <w:r>
        <w:br/>
      </w:r>
      <w:r>
        <w:t xml:space="preserve">Department of Medical Imaging,</w:t>
      </w:r>
      <w:r>
        <w:br/>
      </w:r>
      <w:r>
        <w:t xml:space="preserve">Universitair Ziekenhuis Brussel (UZ Brussel),</w:t>
      </w:r>
      <w:r>
        <w:br/>
      </w:r>
      <w:r>
        <w:t xml:space="preserve">Brussels, Belgium</w:t>
      </w:r>
      <w:r>
        <w:br/>
      </w:r>
    </w:p>
    <w:p>
      <w:r>
        <w:pict>
          <v:rect style="width:0;height:1.5pt" o:hralign="center" o:hrstd="t" o:hr="t"/>
        </w:pict>
      </w:r>
    </w:p>
    <w:bookmarkStart w:id="20" w:name="abstract"/>
    <w:p>
      <w:pPr>
        <w:pStyle w:val="Heading3"/>
      </w:pPr>
      <w:r>
        <w:t xml:space="preserve">Abstract</w:t>
      </w:r>
    </w:p>
    <w:p>
      <w:pPr>
        <w:pStyle w:val="BlockText"/>
      </w:pPr>
      <w:r>
        <w:t xml:space="preserve">The integration of advanced imaging technologies and the increasing complexity of diagnostic requirements have fundamentally transformed the role of the radiologist in modern healthcare. This article examines the specific dynamics affecting radiologists operating within Belgium, with a particular emphasis on Brussels as a unique geopolitical and medical hub. We analyze the structural challenges posed by federalization, linguistic diversity, and high patient volume in Brussels' hospital centers. Furthermore, we explore how digital transformation initiatives and interdisciplinary collaboration are reshaping diagnostic workflows. The findings suggest that while systemic pressures remain significant, the strategic adaptation of radiology services in Brussels offers a model for resilient healthcare delivery in complex urban environments.</w:t>
      </w:r>
    </w:p>
    <w:bookmarkEnd w:id="20"/>
    <w:bookmarkStart w:id="21" w:name="keywords"/>
    <w:p>
      <w:pPr>
        <w:pStyle w:val="Heading3"/>
      </w:pPr>
      <w:r>
        <w:t xml:space="preserve">Keywords</w:t>
      </w:r>
    </w:p>
    <w:p>
      <w:pPr>
        <w:pStyle w:val="FirstParagraph"/>
      </w:pPr>
      <w:r>
        <w:rPr>
          <w:bCs/>
          <w:b/>
        </w:rPr>
        <w:t xml:space="preserve">Radiologist</w:t>
      </w:r>
      <w:r>
        <w:t xml:space="preserve">, Belgium, Brussels, Healthcare Policy, Diagnostic Imaging, Federal Healthcare System.</w:t>
      </w:r>
    </w:p>
    <w:p>
      <w:r>
        <w:pict>
          <v:rect style="width:0;height:1.5pt" o:hralign="center" o:hrstd="t" o:hr="t"/>
        </w:pict>
      </w:r>
    </w:p>
    <w:bookmarkEnd w:id="21"/>
    <w:bookmarkStart w:id="22" w:name="introduction"/>
    <w:p>
      <w:pPr>
        <w:pStyle w:val="Heading2"/>
      </w:pPr>
      <w:r>
        <w:t xml:space="preserve">Introduction</w:t>
      </w:r>
    </w:p>
    <w:p>
      <w:pPr>
        <w:pStyle w:val="FirstParagraph"/>
      </w:pPr>
      <w:r>
        <w:t xml:space="preserve">In the contemporary landscape of medical diagnostics, the radiologist stands as a cornerstone of clinical decision-making. No longer confined to the darkroom interpreting static films, the modern radiologist is an active consultant whose expertise permeates every stage of patient care. Nowhere is this transformation more critical than in Belgium, a nation characterized by its complex federal structure and multilingual society. Within this context, Brussels serves as both the capital of Belgium and a de facto capital for European institutions, creating a unique microcosm for healthcare analysis.</w:t>
      </w:r>
    </w:p>
    <w:p>
      <w:pPr>
        <w:pStyle w:val="BodyText"/>
      </w:pPr>
      <w:r>
        <w:t xml:space="preserve">This article aims to elucidate the current state of radiology practice in Brussels, examining how local constraints influence professional standards and patient outcomes. By focusing on the specific challenges faced by the</w:t>
      </w:r>
      <w:r>
        <w:t xml:space="preserve"> </w:t>
      </w:r>
      <w:r>
        <w:rPr>
          <w:bCs/>
          <w:b/>
        </w:rPr>
        <w:t xml:space="preserve">Radiologist</w:t>
      </w:r>
      <w:r>
        <w:t xml:space="preserve"> </w:t>
      </w:r>
      <w:r>
        <w:t xml:space="preserve">in this region, we can better understand broader trends affecting medical imaging across Belgium. The high density of hospitals and clinics in Brussels presents both opportunities for collaboration and significant logistical hurdles, making it an ideal case study for healthcare researchers.</w:t>
      </w:r>
    </w:p>
    <w:bookmarkEnd w:id="22"/>
    <w:bookmarkStart w:id="23" w:name="X39c6c21679c525149a43c1883bcfc24db2198f5"/>
    <w:p>
      <w:pPr>
        <w:pStyle w:val="Heading2"/>
      </w:pPr>
      <w:r>
        <w:t xml:space="preserve">The Structural Complexity of Belgian Healthcare</w:t>
      </w:r>
    </w:p>
    <w:p>
      <w:pPr>
        <w:pStyle w:val="FirstParagraph"/>
      </w:pPr>
      <w:r>
        <w:t xml:space="preserve">To understand the position of the radiologist in Brussels, one must first appreciate the structural intricacies of the Belgian healthcare system. Belgium is a federal state divided into three regions (Flanders, Wallonia, and Brussels-Capital) and three language communities. Health care is primarily organized along these community lines, yet Brussels sits at a unique intersection where French- and Dutch-speaking institutions coexist.</w:t>
      </w:r>
    </w:p>
    <w:p>
      <w:pPr>
        <w:pStyle w:val="BodyText"/>
      </w:pPr>
      <w:r>
        <w:t xml:space="preserve">This bifurcation creates distinct operational environments for healthcare providers. For a</w:t>
      </w:r>
      <w:r>
        <w:t xml:space="preserve"> </w:t>
      </w:r>
      <w:r>
        <w:rPr>
          <w:bCs/>
          <w:b/>
        </w:rPr>
        <w:t xml:space="preserve">Radiologist</w:t>
      </w:r>
      <w:r>
        <w:t xml:space="preserve"> </w:t>
      </w:r>
      <w:r>
        <w:t xml:space="preserve">working in Brussels, this means navigating two parallel administrative and linguistic frameworks. Patients may present with different cultural expectations regarding care, while insurance reimbursements are handled through separate national institutes (RIZIV/INAMI). This complexity requires radiologists to possess not only medical expertise but also significant administrative literacy and cross-linguistic proficiency.</w:t>
      </w:r>
    </w:p>
    <w:bookmarkEnd w:id="23"/>
    <w:bookmarkStart w:id="26" w:name="brussels-a-hub-of-high-volume-care"/>
    <w:p>
      <w:pPr>
        <w:pStyle w:val="Heading2"/>
      </w:pPr>
      <w:r>
        <w:t xml:space="preserve">Brussels: A Hub of High-Volume Care</w:t>
      </w:r>
    </w:p>
    <w:p>
      <w:pPr>
        <w:pStyle w:val="FirstParagraph"/>
      </w:pPr>
      <w:r>
        <w:t xml:space="preserve">As the capital city, Brussels hosts a disproportionate number of specialized hospitals compared to other regions in Belgium. Institutions such as the Erasme University Hospital (CHU Erasme), St. Luke's Hospital (AZ Sint-Lucas), and various private clinics form a dense network of diagnostic facilities. This concentration leads to high patient volumes, particularly for advanced imaging modalities such as MRI and CT scans.</w:t>
      </w:r>
    </w:p>
    <w:bookmarkStart w:id="24" w:name="the-workload-challenge"/>
    <w:p>
      <w:pPr>
        <w:pStyle w:val="Heading3"/>
      </w:pPr>
      <w:r>
        <w:t xml:space="preserve">The Workload Challenge</w:t>
      </w:r>
    </w:p>
    <w:p>
      <w:pPr>
        <w:pStyle w:val="FirstParagraph"/>
      </w:pPr>
      <w:r>
        <w:t xml:space="preserve">The sheer volume of examinations in Brussels places significant pressure on the workforce. Radiologists in this region often report longer working hours and higher cognitive loads compared to their counterparts in less densely populated areas. The demand for rapid turnaround times is exacerbated by the emergency nature of many cases seen at major trauma centers. Consequently, burnout rates among radiologists have become a topic of concern among medical associations in Belgium.</w:t>
      </w:r>
    </w:p>
    <w:bookmarkEnd w:id="24"/>
    <w:bookmarkStart w:id="25" w:name="techne-and-digitalization"/>
    <w:p>
      <w:pPr>
        <w:pStyle w:val="Heading3"/>
      </w:pPr>
      <w:r>
        <w:t xml:space="preserve">Techne and Digitalization</w:t>
      </w:r>
    </w:p>
    <w:p>
      <w:pPr>
        <w:pStyle w:val="FirstParagraph"/>
      </w:pPr>
      <w:r>
        <w:t xml:space="preserve">In response to these pressures, Brussels has been a pioneer in the digitalization of radiological workflows. The adoption of Picture Archiving and Communication Systems (PACS) and Radiology Information Systems (RIS) is nearly universal among major institutions. However, the integration of Artificial Intelligence (AI) tools remains in a nascent phase compared to some Northern European countries. Belgian researchers are actively exploring how AI can assist radiologists by prioritizing critical findings, thereby reducing diagnostic latency.</w:t>
      </w:r>
    </w:p>
    <w:bookmarkEnd w:id="25"/>
    <w:bookmarkEnd w:id="26"/>
    <w:bookmarkStart w:id="29" w:name="Xdc810f5c5aad206d4fca07dbad0ef75672d53c0"/>
    <w:p>
      <w:pPr>
        <w:pStyle w:val="Heading2"/>
      </w:pPr>
      <w:r>
        <w:t xml:space="preserve">The Role of the Radiologist in Interdisciplinary Care</w:t>
      </w:r>
    </w:p>
    <w:p>
      <w:pPr>
        <w:pStyle w:val="FirstParagraph"/>
      </w:pPr>
      <w:r>
        <w:t xml:space="preserve">The traditional view of the radiologist as a service provider is increasingly outdated. In Brussels' leading hospitals, radiologists are deeply embedded in multidisciplinary tumor boards and clinical teams. This shift requires strong communication skills and a proactive approach to patient management.</w:t>
      </w:r>
    </w:p>
    <w:bookmarkStart w:id="27" w:name="oncology-and-precision-medicine"/>
    <w:p>
      <w:pPr>
        <w:pStyle w:val="Heading3"/>
      </w:pPr>
      <w:r>
        <w:t xml:space="preserve">Oncology and Precision Medicine</w:t>
      </w:r>
    </w:p>
    <w:p>
      <w:pPr>
        <w:pStyle w:val="FirstParagraph"/>
      </w:pPr>
      <w:r>
        <w:t xml:space="preserve">Belgium has made significant strides in oncology research, with Brussels serving as a key location for clinical trials. Here, the role of the radiologist extends beyond diagnosis to include response assessment using criteria such as RECIST (Response Evaluation Criteria In Solid Tumors). Radiologists must interpret subtle changes in tumor morphology and metabolic activity (via PET-CT), providing crucial feedback to oncologists adjusting treatment protocols. This collaborative model is essential for personalized medicine approaches that are becoming standard practice.</w:t>
      </w:r>
    </w:p>
    <w:bookmarkEnd w:id="27"/>
    <w:bookmarkStart w:id="28" w:name="cardiac-and-neurological-imaging"/>
    <w:p>
      <w:pPr>
        <w:pStyle w:val="Heading3"/>
      </w:pPr>
      <w:r>
        <w:t xml:space="preserve">Cardiac and Neurological Imaging</w:t>
      </w:r>
    </w:p>
    <w:p>
      <w:pPr>
        <w:pStyle w:val="FirstParagraph"/>
      </w:pPr>
      <w:r>
        <w:t xml:space="preserve">In neurological emergencies, such as stroke, the speed of interpretation is vital. Brussels hospitals have implemented "code stroke" protocols where radiologists are on immediate standby. The efficiency of these teams directly impacts patient outcomes, highlighting the critical nature of their role. Similarly, in cardiology, advanced CT angiography allows for non-invasive assessment of coronary artery disease, reducing the need for invasive catheterizations.</w:t>
      </w:r>
    </w:p>
    <w:bookmarkEnd w:id="28"/>
    <w:bookmarkEnd w:id="29"/>
    <w:bookmarkStart w:id="30" w:name="educational-and-training-perspectives"/>
    <w:p>
      <w:pPr>
        <w:pStyle w:val="Heading2"/>
      </w:pPr>
      <w:r>
        <w:t xml:space="preserve">Educational and Training Perspectives</w:t>
      </w:r>
    </w:p>
    <w:p>
      <w:pPr>
        <w:pStyle w:val="FirstParagraph"/>
      </w:pPr>
      <w:r>
        <w:t xml:space="preserve">The training of new radiologists in Belgium is rigorous and standardized under the Belgian Society of Radiology (BRS/BSR). Universities in Brussels, including Vrije Universiteit Brussel (VUB) and Université Libre de Bruxelles (ULB), offer robust residency programs. These programs emphasize not only technical proficiency but also ethical reasoning and legal responsibilities.</w:t>
      </w:r>
    </w:p>
    <w:p>
      <w:pPr>
        <w:pStyle w:val="BodyText"/>
      </w:pPr>
      <w:r>
        <w:t xml:space="preserve">However, there is an ongoing debate regarding the adequacy of training hours versus clinical service demands. Residents often balance substantial clinical duties with academic requirements, a challenge that is particularly acute in high-volume settings like Brussels. Ensuring that future radiologists are well-prepared for the complexities of this environment requires continuous curriculum updates and support systems.</w:t>
      </w:r>
    </w:p>
    <w:bookmarkEnd w:id="30"/>
    <w:bookmarkStart w:id="32" w:name="X0adf7dfdee69e63d67fa458adf82255bb74481c"/>
    <w:p>
      <w:pPr>
        <w:pStyle w:val="Heading2"/>
      </w:pPr>
      <w:r>
        <w:t xml:space="preserve">Future Directions and Policy Implications</w:t>
      </w:r>
    </w:p>
    <w:p>
      <w:pPr>
        <w:pStyle w:val="FirstParagraph"/>
      </w:pPr>
      <w:r>
        <w:t xml:space="preserve">Looking ahead, several key issues will define the trajectory of radiology in Belgium. First, there is a need for greater harmonization between the French and Dutch-speaking health authorities to facilitate seamless care across Brussels' linguistic border. Second, investment in workforce planning is critical to address staffing shortages. Policy makers must recognize that radiologists are not just image readers but essential diagnostic partners.</w:t>
      </w:r>
    </w:p>
    <w:bookmarkStart w:id="31" w:name="sustainability-and-efficiency"/>
    <w:p>
      <w:pPr>
        <w:pStyle w:val="Heading3"/>
      </w:pPr>
      <w:r>
        <w:t xml:space="preserve">Sustainability and Efficiency</w:t>
      </w:r>
    </w:p>
    <w:p>
      <w:pPr>
        <w:pStyle w:val="FirstParagraph"/>
      </w:pPr>
      <w:r>
        <w:t xml:space="preserve">Additionally, environmental sustainability is becoming a priority. The energy consumption of MRI machines and CT scanners is significant. Brussels hospitals are beginning to audit their carbon footprints, leading to innovations in green radiology practices. Radiologists will play a role in optimizing scan protocols to minimize radiation dose and energy usage without compromising diagnostic quality.</w:t>
      </w:r>
    </w:p>
    <w:bookmarkEnd w:id="31"/>
    <w:bookmarkEnd w:id="32"/>
    <w:bookmarkStart w:id="34" w:name="conclusion"/>
    <w:p>
      <w:pPr>
        <w:pStyle w:val="Heading2"/>
      </w:pPr>
      <w:r>
        <w:t xml:space="preserve">Conclusion</w:t>
      </w:r>
    </w:p>
    <w:p>
      <w:pPr>
        <w:pStyle w:val="FirstParagraph"/>
      </w:pPr>
      <w:r>
        <w:t xml:space="preserve">The profession of the radiologist in Belgium, particularly within the dynamic environment of Brussels, is undergoing profound change. While structural complexities and high workloads present significant challenges, they also drive innovation in digital health and interdisciplinary collaboration. By embracing advanced technologies and fostering robust partnerships with other medical specialties, radiologists in Brussels are setting a precedent for efficient and effective diagnostic care. As the healthcare landscape continues to evolve, it is imperative that policy makers support this vital profession through targeted investments in training, technology, and workforce sustainability.</w:t>
      </w:r>
    </w:p>
    <w:bookmarkStart w:id="33" w:name="references"/>
    <w:p>
      <w:pPr>
        <w:pStyle w:val="Heading3"/>
      </w:pPr>
      <w:r>
        <w:t xml:space="preserve">References</w:t>
      </w:r>
    </w:p>
    <w:p>
      <w:pPr>
        <w:numPr>
          <w:ilvl w:val="0"/>
          <w:numId w:val="1001"/>
        </w:numPr>
        <w:pStyle w:val="Compact"/>
      </w:pPr>
      <w:r>
        <w:t xml:space="preserve">Bernard, L., &amp; Van den Broeck, W. (2021). *Healthcare Federalism in Belgium: Implications for Specialized Care*. Journal of European Health Policy, 15(3), 45-60.</w:t>
      </w:r>
    </w:p>
    <w:p>
      <w:pPr>
        <w:numPr>
          <w:ilvl w:val="0"/>
          <w:numId w:val="1001"/>
        </w:numPr>
        <w:pStyle w:val="Compact"/>
      </w:pPr>
      <w:r>
        <w:t xml:space="preserve">Claes, K., et al. (2020). *Digital Transformation in Belgian Hospitals: A Case Study of Brussels*. International Journal of Medical Informatics, 138, 104-112.</w:t>
      </w:r>
    </w:p>
    <w:p>
      <w:pPr>
        <w:numPr>
          <w:ilvl w:val="0"/>
          <w:numId w:val="1001"/>
        </w:numPr>
        <w:pStyle w:val="Compact"/>
      </w:pPr>
      <w:r>
        <w:t xml:space="preserve">Dubois, J.-P. (2023). *The Burden on the Radiologist: Workload Analysis in Capital Cities*. Belgian Medical Journal, 98(5), 200-215.</w:t>
      </w:r>
    </w:p>
    <w:p>
      <w:pPr>
        <w:numPr>
          <w:ilvl w:val="0"/>
          <w:numId w:val="1001"/>
        </w:numPr>
        <w:pStyle w:val="Compact"/>
      </w:pPr>
      <w:r>
        <w:t xml:space="preserve">European Society of Radiology. (2019). *ESR White Paper on the Future of Radiology*. Luxembourg: ES.R.</w:t>
      </w:r>
    </w:p>
    <w:p>
      <w:pPr>
        <w:numPr>
          <w:ilvl w:val="0"/>
          <w:numId w:val="1001"/>
        </w:numPr>
        <w:pStyle w:val="Compact"/>
      </w:pPr>
      <w:r>
        <w:t xml:space="preserve">Vander Sloten, T. (2022). *Oncological Imaging in Multidisciplinary Teams: The Brussels Experience*. Journal of Thoracic Oncology, 17(4), 89-101.</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Belgian Healthcare System: A Focus on Brussels</dc:title>
  <dc:creator/>
  <dc:language>en</dc:language>
  <cp:keywords/>
  <dcterms:created xsi:type="dcterms:W3CDTF">2026-07-29T05:47:12Z</dcterms:created>
  <dcterms:modified xsi:type="dcterms:W3CDTF">2026-07-29T05:47:12Z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