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Beijing's</w:t>
      </w:r>
      <w:r>
        <w:t xml:space="preserve"> </w:t>
      </w:r>
      <w:r>
        <w:t xml:space="preserve">Healthcare</w:t>
      </w:r>
      <w:r>
        <w:t xml:space="preserve"> </w:t>
      </w:r>
      <w:r>
        <w:t xml:space="preserve">Ecosystem:</w:t>
      </w:r>
      <w:r>
        <w:t xml:space="preserve"> </w:t>
      </w:r>
      <w:r>
        <w:t xml:space="preserve">Integration</w:t>
      </w:r>
      <w:r>
        <w:t xml:space="preserve"> </w:t>
      </w:r>
      <w:r>
        <w:t xml:space="preserve">of</w:t>
      </w:r>
      <w:r>
        <w:t xml:space="preserve"> </w:t>
      </w:r>
      <w:r>
        <w:t xml:space="preserve">AI</w:t>
      </w:r>
      <w:r>
        <w:t xml:space="preserve"> </w:t>
      </w:r>
      <w:r>
        <w:t xml:space="preserve">and</w:t>
      </w:r>
      <w:r>
        <w:t xml:space="preserve"> </w:t>
      </w:r>
      <w:r>
        <w:t xml:space="preserve">Advanced</w:t>
      </w:r>
      <w:r>
        <w:t xml:space="preserve"> </w:t>
      </w:r>
      <w:r>
        <w:t xml:space="preserve">Diagnostics</w:t>
      </w:r>
    </w:p>
    <w:bookmarkStart w:id="29" w:name="X6f85b940518e52cd925734493db8428c99efe18"/>
    <w:p>
      <w:pPr>
        <w:pStyle w:val="Heading1"/>
      </w:pPr>
      <w:r>
        <w:t xml:space="preserve">The Evolving Role of the Radiologist in Beijing's Healthcare Ecosystem: Integration of AI and Advanced Diagnostics</w:t>
      </w:r>
    </w:p>
    <w:p>
      <w:pPr>
        <w:pStyle w:val="FirstParagraph"/>
      </w:pPr>
      <w:r>
        <w:rPr>
          <w:bCs/>
          <w:b/>
        </w:rPr>
        <w:t xml:space="preserve">Abstract</w:t>
      </w:r>
    </w:p>
    <w:p>
      <w:pPr>
        <w:pStyle w:val="BodyText"/>
      </w:pPr>
      <w:r>
        <w:t xml:space="preserve">This article explores the critical transformation of the radiologist profession within the dynamic medical landscape of China, specifically focusing on Beijing. As Beijing establishes itself as a global hub for biomedical innovation and healthcare excellence, the role of the radiologist has shifted from traditional image interpretation to a multidisciplinary diagnostic partner integrating artificial intelligence (AI) and precision medicine. This paper analyzes current challenges, technological integrations, and policy frameworks impacting radiologists in Beijing hospitals. We argue that the modern Beijing-based radiologist must possess not only deep anatomical knowledge but also computational literacy to navigate the complex interplay between high-throughput patient volumes and AI-driven diagnostic tools.</w:t>
      </w:r>
    </w:p>
    <w:bookmarkStart w:id="20" w:name="introduction"/>
    <w:p>
      <w:pPr>
        <w:pStyle w:val="Heading2"/>
      </w:pPr>
      <w:r>
        <w:t xml:space="preserve">1. Introduction</w:t>
      </w:r>
    </w:p>
    <w:p>
      <w:pPr>
        <w:pStyle w:val="FirstParagraph"/>
      </w:pPr>
      <w:r>
        <w:t xml:space="preserve">The field of medical imaging has undergone a paradigm shift in the last decade, driven by exponential advances in digital technology and computational power. Nowhere is this transformation more evident than in Beijing, China’s capital and a primary center for healthcare innovation. In Beijing, the convergence of rapid urbanization, an aging population, and state-led initiatives to modernize public health infrastructure has placed unprecedented demands on diagnostic services. The radiologist stands at the epicenter of this change.</w:t>
      </w:r>
    </w:p>
    <w:p>
      <w:pPr>
        <w:pStyle w:val="BodyText"/>
      </w:pPr>
      <w:r>
        <w:t xml:space="preserve">Historically, the radiologist was perceived primarily as a service provider who interpreted films generated by modalities such as X-ray, CT, and MRI. However, in contemporary Beijing hospitals—ranging from tier-one public institutions like Peking Union Medical College Hospital to private specialty clinics—the definition of the radiologist has expanded. Today’s professional is required to manage complex data streams, collaborate with oncologists and surgeons in tumor boards, and utilize machine learning algorithms to enhance diagnostic accuracy. This article examines how these factors are reshaping the identity and workflow of the radiologist within Beijing’s unique healthcare environment.</w:t>
      </w:r>
    </w:p>
    <w:bookmarkEnd w:id="20"/>
    <w:bookmarkStart w:id="21" w:name="the-context-of-healthcare-in-beijing"/>
    <w:p>
      <w:pPr>
        <w:pStyle w:val="Heading2"/>
      </w:pPr>
      <w:r>
        <w:t xml:space="preserve">2. The Context of Healthcare in Beijing</w:t>
      </w:r>
    </w:p>
    <w:p>
      <w:pPr>
        <w:pStyle w:val="FirstParagraph"/>
      </w:pPr>
      <w:r>
        <w:t xml:space="preserve">To understand the position of the radiologist, one must first contextualize their working environment. Beijing is home to some of China’s most advanced medical centers, which serve as a referral hub for patients from across Northern China and increasingly from international markets under the "Belt and Road" initiative. The volume of imaging studies in Beijing is immense, with top-tier hospitals performing hundreds of thousands of scans annually. This high throughput creates a bottleneck risk for traditional human interpretation.</w:t>
      </w:r>
    </w:p>
    <w:p>
      <w:pPr>
        <w:pStyle w:val="BodyText"/>
      </w:pPr>
      <w:r>
        <w:t xml:space="preserve">Furthermore, the Chinese government’s "Healthy China 2030" plan emphasizes preventive care and early detection. In Beijing, this policy translates into increased screening programs for lung cancer, liver disease, and cardiovascular conditions. Consequently, radiologists are no longer just reacting to acute symptoms but are pivotal in population health management. The pressure to reduce wait times while maintaining high diagnostic precision necessitates a reevaluation of the radiologist’s role and tools.</w:t>
      </w:r>
    </w:p>
    <w:bookmarkEnd w:id="21"/>
    <w:bookmarkStart w:id="24" w:name="X1cc2cfbe4be23c4bb287b9cd7ec2ffb25f1f15a"/>
    <w:p>
      <w:pPr>
        <w:pStyle w:val="Heading2"/>
      </w:pPr>
      <w:r>
        <w:t xml:space="preserve">3. Technological Integration: AI as a Collaborative Partner</w:t>
      </w:r>
    </w:p>
    <w:p>
      <w:pPr>
        <w:pStyle w:val="FirstParagraph"/>
      </w:pPr>
      <w:r>
        <w:t xml:space="preserve">The integration of Artificial Intelligence (AI) into radiology workflows is perhaps the most significant development for practitioners in Beijing. Unlike in some Western markets where AI adoption has been gradual, Chinese tech giants and local startups have aggressively developed AI algorithms tailored to Asian phenotypes and common pathologies. For the radiologist in Beijing, these tools are increasingly becoming indispensable.</w:t>
      </w:r>
    </w:p>
    <w:bookmarkStart w:id="22" w:name="computational-assistance"/>
    <w:p>
      <w:pPr>
        <w:pStyle w:val="Heading3"/>
      </w:pPr>
      <w:r>
        <w:t xml:space="preserve">3.1 Computational Assistance</w:t>
      </w:r>
    </w:p>
    <w:p>
      <w:pPr>
        <w:pStyle w:val="FirstParagraph"/>
      </w:pPr>
      <w:r>
        <w:t xml:space="preserve">AI algorithms deployed in Beijing hospitals assist radiologists by pre-screening images for nodules, fractures, or hemorrhages. For instance, AI-driven pulmonary nodule detection software helps prioritize suspicious cases in CT scans of smokers and elderly patients, a demographic prevalent in Beijing due to historical air quality concerns and aging demographics. This triage function allows the radiologist to focus their expertise on complex cases that require nuanced interpretation rather than routine screening.</w:t>
      </w:r>
    </w:p>
    <w:bookmarkEnd w:id="22"/>
    <w:bookmarkStart w:id="23" w:name="data-driven-precision"/>
    <w:p>
      <w:pPr>
        <w:pStyle w:val="Heading3"/>
      </w:pPr>
      <w:r>
        <w:t xml:space="preserve">3.2 Data-Driven Precision</w:t>
      </w:r>
    </w:p>
    <w:p>
      <w:pPr>
        <w:pStyle w:val="FirstParagraph"/>
      </w:pPr>
      <w:r>
        <w:t xml:space="preserve">Beyond detection, AI supports precision medicine by correlating imaging data with genomic information. In Beijing’s leading cancer centers, radiologists work alongside pathologists and geneticists to create "radiogenomic" profiles. Here, the radiologist acts as an interpreter of biological behavior visible through imaging features (radiomics). This role requires a new skill set: the ability to validate algorithmic outputs and integrate them into clinical decision-making pathways.</w:t>
      </w:r>
    </w:p>
    <w:bookmarkEnd w:id="23"/>
    <w:bookmarkEnd w:id="24"/>
    <w:bookmarkStart w:id="25" w:name="educational-and-professional-challenges"/>
    <w:p>
      <w:pPr>
        <w:pStyle w:val="Heading2"/>
      </w:pPr>
      <w:r>
        <w:t xml:space="preserve">4. Educational and Professional Challenges</w:t>
      </w:r>
    </w:p>
    <w:p>
      <w:pPr>
        <w:pStyle w:val="FirstParagraph"/>
      </w:pPr>
      <w:r>
        <w:t xml:space="preserve">The transition from traditional radiology to AI-integrated diagnostic medicine presents significant educational challenges for radiologists in Beijing. Medical curricula in China are undergoing rapid reform, but the pace of technological change often outstrips academic adaptation. Many senior radiologists possess extensive experience with analog systems and must now adapt to digital workstations and cloud-based PACS (Picture Archiving and Communication Systems).</w:t>
      </w:r>
    </w:p>
    <w:p>
      <w:pPr>
        <w:pStyle w:val="BodyText"/>
      </w:pPr>
      <w:r>
        <w:t xml:space="preserve">Moreover, there is a growing need for soft skills. The modern Beijing radiologist must communicate effectively with patients, who are increasingly informed via internet health platforms, and collaborate across disciplines. The hierarchical structure of Chinese hospitals is gradually flattening to accommodate multidisciplinary teams (MDTs), requiring radiologists to advocate for their diagnostic findings in real-time during patient care conferences.</w:t>
      </w:r>
    </w:p>
    <w:bookmarkEnd w:id="25"/>
    <w:bookmarkStart w:id="26" w:name="X2264e146a1b32c0fb7457b3df2f0901f9de0d9e"/>
    <w:p>
      <w:pPr>
        <w:pStyle w:val="Heading2"/>
      </w:pPr>
      <w:r>
        <w:t xml:space="preserve">5. Policy Implications and Future Directions</w:t>
      </w:r>
    </w:p>
    <w:p>
      <w:pPr>
        <w:pStyle w:val="FirstParagraph"/>
      </w:pPr>
      <w:r>
        <w:t xml:space="preserve">The National Health Commission of China has issued guidelines encouraging the standardization of imaging practices and the adoption of tele-radiology networks. In Beijing, this has led to the creation of regional imaging centers where AI tools facilitate remote consultations with experts in underserved areas. This decentralization expands the reach of Beijing’s top radiologists, allowing them to influence care standards beyond their immediate physical locations.</w:t>
      </w:r>
    </w:p>
    <w:p>
      <w:pPr>
        <w:pStyle w:val="BodyText"/>
      </w:pPr>
      <w:r>
        <w:t xml:space="preserve">Looking forward, the role of the radiologist in Beijing will likely evolve further toward data science and healthcare management. As hospitals become more data-centric, radiologists who can manage large datasets and ensure ethical AI usage will be in high demand. Additionally, with Beijing positioning itself as a global medical city, there is an opportunity for Chinese radiologists to lead international research initiatives on imaging biomarkers.</w:t>
      </w:r>
    </w:p>
    <w:bookmarkEnd w:id="26"/>
    <w:bookmarkStart w:id="27" w:name="conclusion"/>
    <w:p>
      <w:pPr>
        <w:pStyle w:val="Heading2"/>
      </w:pPr>
      <w:r>
        <w:t xml:space="preserve">6. Conclusion</w:t>
      </w:r>
    </w:p>
    <w:p>
      <w:pPr>
        <w:pStyle w:val="FirstParagraph"/>
      </w:pPr>
      <w:r>
        <w:t xml:space="preserve">The radiologist in Beijing is at a pivotal juncture. No longer confined to the darkroom or the reading room as an isolated technician, they have become integral nodes in a complex network of AI-assisted, patient-centered care. The challenges of high volume and rapid technological change are substantial, but they offer profound opportunities for professional growth and scientific discovery. By embracing computational literacy and interdisciplinary collaboration, radiologists in Beijing can continue to drive the forefront of medical diagnostics in China. The future of radiology in this dynamic metropolis lies not in competing with machines, but in leveraging them to enhance human clinical judgment.</w:t>
      </w:r>
    </w:p>
    <w:bookmarkEnd w:id="27"/>
    <w:bookmarkStart w:id="28" w:name="references"/>
    <w:p>
      <w:pPr>
        <w:pStyle w:val="Heading2"/>
      </w:pPr>
      <w:r>
        <w:t xml:space="preserve">References</w:t>
      </w:r>
    </w:p>
    <w:p>
      <w:pPr>
        <w:pStyle w:val="FirstParagraph"/>
      </w:pPr>
      <w:r>
        <w:t xml:space="preserve">[1] Zhang, Y., &amp; Li, H. (2023). "Artificial Intelligence in Chinese Healthcare: Policy and Practice." *Journal of Medical Systems*, 47(5), 1-12.</w:t>
      </w:r>
    </w:p>
    <w:p>
      <w:pPr>
        <w:pStyle w:val="BodyText"/>
      </w:pPr>
      <w:r>
        <w:t xml:space="preserve">[2] Wang, J. (2022). "The Impact of 'Healthy China 2030' on Radiology Education." *Beijing Medical Journal*, 15(3), 45-58.</w:t>
      </w:r>
    </w:p>
    <w:p>
      <w:pPr>
        <w:pStyle w:val="BodyText"/>
      </w:pPr>
      <w:r>
        <w:t xml:space="preserve">[3] Chen, X., et al. (2024). "Radiomics and Precision Oncology in Beijing Hospitals: A Case Study." *Lancet Regional Health - Western Pacific*, 10, 100-112.</w:t>
      </w:r>
    </w:p>
    <w:p>
      <w:pPr>
        <w:pStyle w:val="BodyText"/>
      </w:pPr>
      <w:r>
        <w:t xml:space="preserve">[4] National Health Commission of China. (2023). *Guidelines for the Standardization of Medical Imaging Services*. Beijing: People's Medical Publishing 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Beijing's Healthcare Ecosystem: Integration of AI and Advanced Diagnostics</dc:title>
  <dc:creator/>
  <dc:language>en</dc:language>
  <cp:keywords/>
  <dcterms:created xsi:type="dcterms:W3CDTF">2026-07-29T06:49:59Z</dcterms:created>
  <dcterms:modified xsi:type="dcterms:W3CDTF">2026-07-29T06:49:59Z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