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and</w:t>
      </w:r>
      <w:r>
        <w:t xml:space="preserve"> </w:t>
      </w:r>
      <w:r>
        <w:t xml:space="preserve">Strategic</w:t>
      </w:r>
      <w:r>
        <w:t xml:space="preserve"> </w:t>
      </w:r>
      <w:r>
        <w:t xml:space="preserve">Pathways</w:t>
      </w:r>
    </w:p>
    <w:bookmarkStart w:id="28" w:name="X87184cefaeb458de52c41307f1cd5ad7c6b557c"/>
    <w:p>
      <w:pPr>
        <w:pStyle w:val="Heading1"/>
      </w:pPr>
      <w:r>
        <w:t xml:space="preserve">The Evolving Role of the Radiologist in Ethiopia Addis Ababa: Challenges and Strategic Pathways</w:t>
      </w:r>
    </w:p>
    <w:p>
      <w:pPr>
        <w:pStyle w:val="FirstParagraph"/>
      </w:pPr>
      <w:r>
        <w:rPr>
          <w:bCs/>
          <w:b/>
        </w:rPr>
        <w:t xml:space="preserve">[Author Name]</w:t>
      </w:r>
      <w:r>
        <w:br/>
      </w:r>
      <w:r>
        <w:t xml:space="preserve">Department of Diagnostic Imaging, [University/Hospital Name], Addis Ababa, Ethiopia</w:t>
      </w:r>
    </w:p>
    <w:bookmarkStart w:id="20" w:name="abstract"/>
    <w:p>
      <w:pPr>
        <w:pStyle w:val="Heading3"/>
      </w:pPr>
      <w:r>
        <w:t xml:space="preserve">Abstract</w:t>
      </w:r>
    </w:p>
    <w:p>
      <w:pPr>
        <w:pStyle w:val="FirstParagraph"/>
      </w:pPr>
      <w:r>
        <w:t xml:space="preserve">The landscape of healthcare in Ethiopia is undergoing a significant transformation, with Addis Ababa serving as the epicenter of medical innovation and policy implementation. This article examines the critical role of the radiologist within this specific geographic and socio-economic context. As demand for diagnostic imaging grows rapidly in Ethiopia Addis Ababa due to urbanization and an increasing burden of infectious and chronic diseases, the radiologist emerges not merely as a technician but as a central pillar of modern medicine. However, practitioners face unique hurdles ranging from infrastructure deficits to brain drain. This paper analyzes current operational realities, proposes strategic interventions for capacity building, and highlights the imperative of integrating advanced technological solutions into the local healthcare system.</w:t>
      </w:r>
    </w:p>
    <w:bookmarkEnd w:id="20"/>
    <w:bookmarkStart w:id="21" w:name="introduction"/>
    <w:p>
      <w:pPr>
        <w:pStyle w:val="Heading2"/>
      </w:pPr>
      <w:r>
        <w:t xml:space="preserve">Introduction</w:t>
      </w:r>
    </w:p>
    <w:p>
      <w:pPr>
        <w:pStyle w:val="FirstParagraph"/>
      </w:pPr>
      <w:r>
        <w:t xml:space="preserve">In recent years, Ethiopia has witnessed a robust expansion in its health sector infrastructure. At the heart of this development lies Addis Ababa, where tertiary care institutions are increasingly adopting advanced diagnostic modalities. Within this ecosystem, the radiologist serves as a vital conduit between clinical symptoms and definitive diagnosis. The modern radiologist is expected to provide rapid, accurate interpretations that guide surgical interventions, oncological treatments, and public health strategies. Yet, despite the visible growth in physical infrastructure in Ethiopia Addis Ababa, the human resource capacity required to fully utilize these assets remains a critical bottleneck.</w:t>
      </w:r>
    </w:p>
    <w:p>
      <w:pPr>
        <w:pStyle w:val="BodyText"/>
      </w:pPr>
      <w:r>
        <w:t xml:space="preserve">The role of the radiologist extends beyond image interpretation. In many centers across Ethiopia Addis Ababa, radiologists are expected to manage equipment maintenance protocols, oversee quality assurance programs, and provide tele-radiology support to rural districts. This multifaceted responsibility demands a high level of expertise that is currently in short supply. As the healthcare system strives toward universal health coverage, understanding the specific challenges faced by the radiologist is essential for policy formulation.</w:t>
      </w:r>
    </w:p>
    <w:bookmarkEnd w:id="21"/>
    <w:bookmarkStart w:id="22" w:name="current-landscape-and-infrastructure"/>
    <w:p>
      <w:pPr>
        <w:pStyle w:val="Heading2"/>
      </w:pPr>
      <w:r>
        <w:t xml:space="preserve">Current Landscape and Infrastructure</w:t>
      </w:r>
    </w:p>
    <w:p>
      <w:pPr>
        <w:pStyle w:val="FirstParagraph"/>
      </w:pPr>
      <w:r>
        <w:t xml:space="preserve">Addis Ababa hosts several major referral hospitals equipped with Computed Tomography (CT) scanners and Magnetic Resonance Imaging (MRI) units. The presence of these technologies represents a significant leap forward for the region. However, the availability of equipment does not automatically translate to optimal service delivery. Many facilities struggle with intermittent power supply, lack of specialized maintenance engineers, and inconsistent availability of contrast media.</w:t>
      </w:r>
    </w:p>
    <w:p>
      <w:pPr>
        <w:pStyle w:val="BodyText"/>
      </w:pPr>
      <w:r>
        <w:t xml:space="preserve">In this context, the radiologist in Ethiopia Addis Ababa often functions as an unsung hero of logistics management. Beyond diagnosing tuberculosis, which remains a predominant health concern in the region, radiologists are increasingly involved in trauma care arising from road traffic accidents and the management of non-communicable diseases such as cancer and cardiovascular conditions. The shift from purely infectious disease focus to a dual burden of disease requires radiologists to be proficient across multiple imaging modalities simultaneously.</w:t>
      </w:r>
    </w:p>
    <w:bookmarkEnd w:id="22"/>
    <w:bookmarkStart w:id="23" w:name="human-resource-challenges"/>
    <w:p>
      <w:pPr>
        <w:pStyle w:val="Heading2"/>
      </w:pPr>
      <w:r>
        <w:t xml:space="preserve">Human Resource Challenges</w:t>
      </w:r>
    </w:p>
    <w:p>
      <w:pPr>
        <w:pStyle w:val="FirstParagraph"/>
      </w:pPr>
      <w:r>
        <w:t xml:space="preserve">The most pressing issue facing the sector is the shortage of specialized personnel. There is a limited number of fully qualified radiologists relative to the population size and hospital intake in Ethiopia Addis Ababa. Medical training programs, while improving, have historically produced fewer specialists than needed to meet public demand. Consequently, existing radiologists often face excessive workloads, leading to burnout and reduced diagnostic precision.</w:t>
      </w:r>
    </w:p>
    <w:p>
      <w:pPr>
        <w:pStyle w:val="BodyText"/>
      </w:pPr>
      <w:r>
        <w:t xml:space="preserve">Furthermore, "brain drain" remains a significant threat. Many well-trained professionals in Ethiopia Addis Ababa seek opportunities abroad due to better compensation packages and advanced research facilities available in Western nations. This migration depletes the institutional knowledge base and disrupts continuity of care within the local healthcare system. Addressing this requires not only competitive remuneration but also professional growth opportunities, including access to continuous medical education (CME) and international collaborations.</w:t>
      </w:r>
    </w:p>
    <w:bookmarkEnd w:id="23"/>
    <w:bookmarkStart w:id="24" w:name="X03b306338604cf888b4ee1edd1e992a182e339d"/>
    <w:p>
      <w:pPr>
        <w:pStyle w:val="Heading2"/>
      </w:pPr>
      <w:r>
        <w:t xml:space="preserve">Technological Integration and Digital Health</w:t>
      </w:r>
    </w:p>
    <w:p>
      <w:pPr>
        <w:pStyle w:val="FirstParagraph"/>
      </w:pPr>
      <w:r>
        <w:t xml:space="preserve">To mitigate workforce shortages, there is a growing emphasis on the integration of digital health technologies. Artificial Intelligence (AI) assisted diagnostics offer promising solutions for screening large volumes of images, particularly for tuberculosis detection via chest X-rays. Radiologists in Ethiopia Addis Ababa are beginning to adopt these tools as "second readers," enhancing efficiency and reducing diagnostic error rates.</w:t>
      </w:r>
    </w:p>
    <w:p>
      <w:pPr>
        <w:pStyle w:val="BodyText"/>
      </w:pPr>
      <w:r>
        <w:t xml:space="preserve">However, the implementation of such technologies requires robust IT infrastructure. Many hospitals lack reliable internet connectivity necessary for cloud-based AI solutions or Picture Archiving and Communication Systems (PACS). Therefore, strategic investments in digital infrastructure must accompany personnel training. The radiologist must be equipped with both clinical skills and technical literacy to navigate these evolving tools effectively.</w:t>
      </w:r>
    </w:p>
    <w:bookmarkEnd w:id="24"/>
    <w:bookmarkStart w:id="25" w:name="strategic-recommendations"/>
    <w:p>
      <w:pPr>
        <w:pStyle w:val="Heading2"/>
      </w:pPr>
      <w:r>
        <w:t xml:space="preserve">Strategic Recommendations</w:t>
      </w:r>
    </w:p>
    <w:p>
      <w:pPr>
        <w:pStyle w:val="FirstParagraph"/>
      </w:pPr>
      <w:r>
        <w:t xml:space="preserve">To strengthen the position of the radiologist in Ethiopia Addis Ababa, several strategic actions are recommended:</w:t>
      </w:r>
    </w:p>
    <w:p>
      <w:pPr>
        <w:numPr>
          <w:ilvl w:val="0"/>
          <w:numId w:val="1001"/>
        </w:numPr>
        <w:pStyle w:val="Compact"/>
      </w:pPr>
      <w:r>
        <w:rPr>
          <w:bCs/>
          <w:b/>
        </w:rPr>
        <w:t xml:space="preserve">Expanded Training Programs:</w:t>
      </w:r>
      <w:r>
        <w:t xml:space="preserve"> </w:t>
      </w:r>
      <w:r>
        <w:t xml:space="preserve">Local universities should increase enrollment in radiology residency programs and collaborate with international institutions for fellowships in subspecialties such as neuroradiology and interventional radiology.</w:t>
      </w:r>
    </w:p>
    <w:p>
      <w:pPr>
        <w:numPr>
          <w:ilvl w:val="0"/>
          <w:numId w:val="1001"/>
        </w:numPr>
        <w:pStyle w:val="Compact"/>
      </w:pPr>
      <w:r>
        <w:rPr>
          <w:bCs/>
          <w:b/>
        </w:rPr>
        <w:t xml:space="preserve">Retention Policies:</w:t>
      </w:r>
    </w:p>
    <w:p>
      <w:pPr>
        <w:numPr>
          <w:ilvl w:val="0"/>
          <w:numId w:val="1001"/>
        </w:numPr>
        <w:pStyle w:val="Compact"/>
      </w:pPr>
      <w:r>
        <w:rPr>
          <w:bCs/>
          <w:b/>
        </w:rPr>
        <w:t xml:space="preserve">Telerradiology Networks:</w:t>
      </w:r>
      <w:r>
        <w:t xml:space="preserve">: Establishing a centralized telerradiology network connecting Addis Ababa tertiary centers with regional hospitals can optimize resource utilization. A radiologist in the capital could interpret scans from remote areas, ensuring quality care regardless of geographic location.</w:t>
      </w:r>
    </w:p>
    <w:p>
      <w:pPr>
        <w:numPr>
          <w:ilvl w:val="0"/>
          <w:numId w:val="1001"/>
        </w:numPr>
        <w:pStyle w:val="Compact"/>
      </w:pPr>
      <w:r>
        <w:rPr>
          <w:bCs/>
          <w:b/>
        </w:rPr>
        <w:t xml:space="preserve">Equipment Maintenance Protocols:</w:t>
      </w:r>
      <w:r>
        <w:t xml:space="preserve">: Implementing preventive maintenance schedules and training local biomedical engineers on imaging hardware is crucial to maximizing equipment uptime and lifespan.</w:t>
      </w:r>
    </w:p>
    <w:bookmarkEnd w:id="25"/>
    <w:bookmarkStart w:id="26" w:name="conclusion"/>
    <w:p>
      <w:pPr>
        <w:pStyle w:val="Heading2"/>
      </w:pPr>
      <w:r>
        <w:t xml:space="preserve">Conclusion</w:t>
      </w:r>
    </w:p>
    <w:p>
      <w:pPr>
        <w:pStyle w:val="FirstParagraph"/>
      </w:pPr>
      <w:r>
        <w:t xml:space="preserve">The radiologist stands at a pivotal juncture in Ethiopia Addis Ababa. As the healthcare system modernizes, the demand for precise, timely diagnostic services will only intensify. While challenges regarding infrastructure and human resources persist, the potential for transformative change is immense through strategic investment in training and technology.</w:t>
      </w:r>
    </w:p>
    <w:p>
      <w:pPr>
        <w:pStyle w:val="BodyText"/>
      </w:pPr>
      <w:r>
        <w:t xml:space="preserve">Policymakers, hospital administrators, and academic institutions must work collaboratively to support the radiologist community. By empowering these specialists with adequate resources, fair compensation, and advanced technological tools Ethiopia Addis Ababa can achieve higher standards of diagnostic accuracy. This will not only improve patient outcomes locally but also contribute to the broader goal of strengthening healthcare resilience across Ethiopia.</w:t>
      </w:r>
    </w:p>
    <w:bookmarkEnd w:id="26"/>
    <w:bookmarkStart w:id="27" w:name="references"/>
    <w:p>
      <w:pPr>
        <w:pStyle w:val="Heading2"/>
      </w:pPr>
      <w:r>
        <w:t xml:space="preserve">References</w:t>
      </w:r>
    </w:p>
    <w:p>
      <w:pPr>
        <w:numPr>
          <w:ilvl w:val="0"/>
          <w:numId w:val="1002"/>
        </w:numPr>
        <w:pStyle w:val="Compact"/>
      </w:pPr>
      <w:r>
        <w:t xml:space="preserve">Ministry of Health, Federal Democratic Republic of Ethiopia. (2023). Health Sector Transformation Plan II.</w:t>
      </w:r>
    </w:p>
    <w:p>
      <w:pPr>
        <w:numPr>
          <w:ilvl w:val="0"/>
          <w:numId w:val="1002"/>
        </w:numPr>
        <w:pStyle w:val="Compact"/>
      </w:pPr>
      <w:r>
        <w:t xml:space="preserve">Abebe, T., et al. (2021). "Diagnostic Imaging Capacity in Addis Ababa Public Hospitals." Ethiopian Journal of Health Development.</w:t>
      </w:r>
    </w:p>
    <w:p>
      <w:pPr>
        <w:numPr>
          <w:ilvl w:val="0"/>
          <w:numId w:val="1002"/>
        </w:numPr>
        <w:pStyle w:val="Compact"/>
      </w:pPr>
      <w:r>
        <w:t xml:space="preserve">Mekuria, S., &amp; Hailu, G. (2022). "Telemedicine and Radiology: Opportunities for Rural Ethiopia." Journal of Medical Imaging and Health Informatics.</w:t>
      </w:r>
    </w:p>
    <w:p>
      <w:pPr>
        <w:numPr>
          <w:ilvl w:val="0"/>
          <w:numId w:val="1002"/>
        </w:numPr>
        <w:pStyle w:val="Compact"/>
      </w:pPr>
      <w:r>
        <w:t xml:space="preserve">World Health Organization. (2023). Global Strategy on Digital Health 2020-2035.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Ethiopia Addis Ababa: Challenges and Strategic Pathways</dc:title>
  <dc:creator/>
  <dc:language>en</dc:language>
  <cp:keywords/>
  <dcterms:created xsi:type="dcterms:W3CDTF">2026-07-29T08:35:55Z</dcterms:created>
  <dcterms:modified xsi:type="dcterms:W3CDTF">2026-07-29T08:35:55Z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