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Paris:</w:t>
      </w:r>
      <w:r>
        <w:t xml:space="preserve"> </w:t>
      </w:r>
      <w:r>
        <w:t xml:space="preserve">Technological</w:t>
      </w:r>
      <w:r>
        <w:t xml:space="preserve"> </w:t>
      </w:r>
      <w:r>
        <w:t xml:space="preserve">Integration,</w:t>
      </w:r>
      <w:r>
        <w:t xml:space="preserve"> </w:t>
      </w:r>
      <w:r>
        <w:t xml:space="preserve">Regulatory</w:t>
      </w:r>
      <w:r>
        <w:t xml:space="preserve"> </w:t>
      </w:r>
      <w:r>
        <w:t xml:space="preserve">Compliance,</w:t>
      </w:r>
      <w:r>
        <w:t xml:space="preserve"> </w:t>
      </w:r>
      <w:r>
        <w:t xml:space="preserve">and</w:t>
      </w:r>
      <w:r>
        <w:t xml:space="preserve"> </w:t>
      </w:r>
      <w:r>
        <w:t xml:space="preserve">Patient-Centric</w:t>
      </w:r>
      <w:r>
        <w:t xml:space="preserve"> </w:t>
      </w:r>
      <w:r>
        <w:t xml:space="preserve">Care</w:t>
      </w:r>
    </w:p>
    <w:bookmarkStart w:id="27" w:name="X87da9e9fc32f3a37896b1b989387058af1c7d17"/>
    <w:p>
      <w:pPr>
        <w:pStyle w:val="Heading1"/>
      </w:pPr>
      <w:r>
        <w:t xml:space="preserve">The Evolving Role of the Radiologist in France Paris</w:t>
      </w:r>
      <w:r>
        <w:br/>
      </w:r>
      <w:r>
        <w:t xml:space="preserve">Technological Integration, Regulatory Compliance, and Patient-Centric Care</w:t>
      </w:r>
    </w:p>
    <w:p>
      <w:pPr>
        <w:pStyle w:val="FirstParagraph"/>
      </w:pPr>
      <w:r>
        <w:rPr>
          <w:bCs/>
          <w:b/>
        </w:rPr>
        <w:t xml:space="preserve">Abstract:</w:t>
      </w:r>
      <w:r>
        <w:t xml:space="preserve"> </w:t>
      </w:r>
      <w:r>
        <w:t xml:space="preserve">This article examines the critical transformation of the radiology profession within the specific socio-medical context of France Paris. As a global hub for medical innovation and academic excellence, Paris serves as a microcosm for broader trends in healthcare delivery in France. This paper analyzes how Radiologist practitioners are adapting to rapid technological advancements, particularly Artificial Intelligence (AI) and tele-radiology, while navigating the complex regulatory framework established by the French Ministry of Health. Furthermore, it explores the unique challenges posed by high patient volume and demographic shifts in Parisian hospitals. The study concludes that while technology enhances diagnostic precision, the Radiologist remains an indispensable interpretive agent whose role is expanding beyond image acquisition to include multidisciplinary collaboration and ethical oversight.</w:t>
      </w:r>
    </w:p>
    <w:p>
      <w:pPr>
        <w:pStyle w:val="BodyText"/>
      </w:pPr>
      <w:r>
        <w:rPr>
          <w:bCs/>
          <w:b/>
        </w:rPr>
        <w:t xml:space="preserve">Keywords:</w:t>
      </w:r>
      <w:r>
        <w:t xml:space="preserve"> </w:t>
      </w:r>
      <w:r>
        <w:t xml:space="preserve">Radiologist, France Paris, Medical Imaging, Artificial Intelligence in Healthcare, French Health Policy (HAS), Tele-radiology.</w:t>
      </w:r>
    </w:p>
    <w:bookmarkStart w:id="20" w:name="i.-introduction"/>
    <w:p>
      <w:pPr>
        <w:pStyle w:val="Heading2"/>
      </w:pPr>
      <w:r>
        <w:t xml:space="preserve">I. Introduction</w:t>
      </w:r>
    </w:p>
    <w:p>
      <w:pPr>
        <w:pStyle w:val="FirstParagraph"/>
      </w:pPr>
      <w:r>
        <w:t xml:space="preserve">In the intricate landscape of modern medicine, few professions have undergone as profound a metamorphosis as that of the Radiologist. Historically confined to the darkroom and isolated from direct patient care, the contemporary Radiologist is increasingly integrated into clinical decision-making pathways across all medical specialties. Nowhere is this transition more visible or more complex than in France Paris, a city that stands at the intersection of historic medical tradition and cutting-edge technological adoption. As one of Europe’s largest metropolitan areas, Paris presents unique challenges regarding healthcare accessibility, patient density, and the rapid implementation of digital health solutions.</w:t>
      </w:r>
    </w:p>
    <w:p>
      <w:pPr>
        <w:pStyle w:val="BodyText"/>
      </w:pPr>
      <w:r>
        <w:t xml:space="preserve">This article aims to elucidate the current status and future trajectory of the Radiologist in France Paris. It posits that while technological tools such as AI-driven diagnostic aids are revolutionizing workflow efficiency, the core value proposition of the Radiologist lies in their specialized interpretative skills, ethical judgment, and ability to coordinate care within multidisciplinary teams (RCP -</w:t>
      </w:r>
      <w:r>
        <w:t xml:space="preserve"> </w:t>
      </w:r>
      <w:r>
        <w:rPr>
          <w:iCs/>
          <w:i/>
        </w:rPr>
        <w:t xml:space="preserve">Reunions de Concertation Pluridisciplinaire</w:t>
      </w:r>
      <w:r>
        <w:t xml:space="preserve">). Understanding these dynamics is crucial for policymakers and healthcare administrators operating within the French public health system.</w:t>
      </w:r>
    </w:p>
    <w:bookmarkEnd w:id="20"/>
    <w:bookmarkStart w:id="21" w:name="X452b1536f07a204b2b20ae582aa0e3a1012c350"/>
    <w:p>
      <w:pPr>
        <w:pStyle w:val="Heading2"/>
      </w:pPr>
      <w:r>
        <w:t xml:space="preserve">II. The Regulatory Framework in France Paris</w:t>
      </w:r>
    </w:p>
    <w:p>
      <w:pPr>
        <w:pStyle w:val="FirstParagraph"/>
      </w:pPr>
      <w:r>
        <w:t xml:space="preserve">The practice of radiology in France is strictly governed by a robust regulatory framework designed to ensure patient safety and data integrity. In France Paris, Radiologist practitioners must navigate regulations set forth by the High Authority for Health (HAS -</w:t>
      </w:r>
      <w:r>
        <w:t xml:space="preserve"> </w:t>
      </w:r>
      <w:r>
        <w:rPr>
          <w:iCs/>
          <w:i/>
        </w:rPr>
        <w:t xml:space="preserve">Haut Autorité de Santé</w:t>
      </w:r>
      <w:r>
        <w:t xml:space="preserve">) and the French National Authority for Public Health (ANSM). These bodies mandate rigorous standards for equipment calibration, radiation protection (ALARA principles), and quality assurance protocols.</w:t>
      </w:r>
    </w:p>
    <w:p>
      <w:pPr>
        <w:pStyle w:val="BodyText"/>
      </w:pPr>
      <w:r>
        <w:t xml:space="preserve">A significant development in recent years has been the digitization of medical records through the "Mon Espace Santé" initiative. For a Radiologist working in Paris, this means seamless integration with electronic health records (EHRs) that track patient history across various hospital centers, such as AP-HP (Assistance Publique – Hôpitaux de Paris). The regulatory emphasis on interoperability ensures that a scan performed at the Pitié-Salpêtrière Hospital can be instantly reviewed by a specialist in another facility, facilitating timely diagnoses for acute conditions. However, this connectivity also raises stringent concerns regarding data privacy under the General Data Protection Regulation (GDPR), requiring Radiologist teams to maintain impeccable cybersecurity standards.</w:t>
      </w:r>
    </w:p>
    <w:bookmarkEnd w:id="21"/>
    <w:bookmarkStart w:id="22" w:name="Xf295f297b3f1827a35751854d246ee5507fe4c3"/>
    <w:p>
      <w:pPr>
        <w:pStyle w:val="Heading2"/>
      </w:pPr>
      <w:r>
        <w:t xml:space="preserve">III. Technological Integration and Artificial Intelligence</w:t>
      </w:r>
    </w:p>
    <w:p>
      <w:pPr>
        <w:pStyle w:val="FirstParagraph"/>
      </w:pPr>
      <w:r>
        <w:t xml:space="preserve">The most disruptive force currently reshaping the role of the Radiologist in France Paris is Artificial Intelligence (AI). Startups based in Paris’s Station F ecosystem are developing algorithms capable of detecting anomalies in mammograms, CT scans, and MRIs with superhuman accuracy. For instance, AI tools are being deployed to prioritize critical findings such as pulmonary embolisms or intracranial hemorrhages, effectively acting as a "second pair of eyes" for the Radiologist.</w:t>
      </w:r>
    </w:p>
    <w:p>
      <w:pPr>
        <w:pStyle w:val="BodyText"/>
      </w:pPr>
      <w:r>
        <w:t xml:space="preserve">However, the integration of AI is not merely a technical upgrade; it represents a paradigm shift in workflow. In busy Parisian hospital centers, where waiting lists can be lengthy due to high demand, AI-assisted triage allows Radiologists to focus on complex cases while automated systems handle routine screenings. Despite these benefits, skepticism remains among some practitioners regarding the "black box" nature of AI algorithms. There is a growing consensus that the Radiologist must retain ultimate responsibility for diagnosis, serving as the final arbiter of truth when algorithmic outputs conflict with clinical context.</w:t>
      </w:r>
    </w:p>
    <w:bookmarkEnd w:id="22"/>
    <w:bookmarkStart w:id="23" w:name="X695aa6571e74eec526323fe74793b97c3853ae8"/>
    <w:p>
      <w:pPr>
        <w:pStyle w:val="Heading2"/>
      </w:pPr>
      <w:r>
        <w:t xml:space="preserve">IV. The Shift Toward Theranostics and Multidisciplinary Collaboration</w:t>
      </w:r>
    </w:p>
    <w:p>
      <w:pPr>
        <w:pStyle w:val="FirstParagraph"/>
      </w:pPr>
      <w:r>
        <w:t xml:space="preserve">Gone are the days when the Radiologist simply delivered a report to a referring physician. In France Paris, particularly in university hospitals (CHUs), Radiologists are increasingly involved in theranostics—the combination of therapy and diagnostics. Procedures such as embolization, ablation, and biopsy are now common daily activities for interventional Radiologist specialists.</w:t>
      </w:r>
    </w:p>
    <w:p>
      <w:pPr>
        <w:pStyle w:val="BodyText"/>
      </w:pPr>
      <w:r>
        <w:t xml:space="preserve">This shift necessitates active participation in Multidisciplinary Team Meetings (RCPs). For a patient with colorectal cancer in Paris, the Radiologist’s assessment of metastatic spread via PET-CT scans directly influences the surgical strategy proposed by oncologists and surgeons. This collaborative model requires strong communication skills and a deep understanding of therapeutic options beyond imaging. The Radiologist is thus evolving from a "service provider" to a "clinical partner," emphasizing the need for enhanced medical education that includes leadership and interdisciplinary communication training.</w:t>
      </w:r>
    </w:p>
    <w:bookmarkEnd w:id="23"/>
    <w:bookmarkStart w:id="24" w:name="Xe818e8b3bb76e71a5fcca32cf4f329a9dc98cd7"/>
    <w:p>
      <w:pPr>
        <w:pStyle w:val="Heading2"/>
      </w:pPr>
      <w:r>
        <w:t xml:space="preserve">V. Challenges: Workforce Shortages and Patient Experience</w:t>
      </w:r>
    </w:p>
    <w:p>
      <w:pPr>
        <w:pStyle w:val="FirstParagraph"/>
      </w:pPr>
      <w:r>
        <w:t xml:space="preserve">Despite technological advancements, France Paris faces significant workforce challenges. A shortage of radiologists in certain specialized fields has led to an increased reliance on tele-radiology services, where images are interpreted by doctors in less dense regions or abroad during off-hours. While this solves immediate coverage gaps, it risks fragmenting the continuity of care and diluting the personal rapport between healthcare providers and patients.</w:t>
      </w:r>
    </w:p>
    <w:p>
      <w:pPr>
        <w:pStyle w:val="BodyText"/>
      </w:pPr>
      <w:r>
        <w:t xml:space="preserve">Moreover, the patient experience in Parisian hospitals is under scrutiny. Long wait times for non-urgent imaging can cause anxiety. To address this, many Radiology departments are implementing patient-centric initiatives, such as providing clear explanations of procedures and faster turnaround times for results via digital platforms. The modern Radiologist must therefore balance technical efficiency with empathetic communication, ensuring that patients feel informed and cared for throughout the diagnostic journey.</w:t>
      </w:r>
    </w:p>
    <w:bookmarkEnd w:id="24"/>
    <w:bookmarkStart w:id="25" w:name="vi.-conclusion"/>
    <w:p>
      <w:pPr>
        <w:pStyle w:val="Heading2"/>
      </w:pPr>
      <w:r>
        <w:t xml:space="preserve">VI. Conclusion</w:t>
      </w:r>
    </w:p>
    <w:p>
      <w:pPr>
        <w:pStyle w:val="FirstParagraph"/>
      </w:pPr>
      <w:r>
        <w:t xml:space="preserve">In conclusion, the role of the Radiologist in France Paris is undergoing a profound evolution driven by technology, regulation, and changing healthcare needs. While AI offers powerful tools to enhance efficiency and accuracy, it cannot replace the nuanced judgment and clinical integration provided by experienced professionals. The future of radiology in this dynamic city lies in leveraging digital innovations to support rather than supplant human expertise. As France Paris continues to lead in medical innovation, its Radiologists will remain pivotal figures in delivering precise, efficient, and compassionate care. Continued investment in education, infrastructure, and ethical frameworks will be essential to navigate the complexities of this transforming landscape.</w:t>
      </w:r>
    </w:p>
    <w:bookmarkEnd w:id="25"/>
    <w:bookmarkStart w:id="26" w:name="vii.-references"/>
    <w:p>
      <w:pPr>
        <w:pStyle w:val="Heading2"/>
      </w:pPr>
      <w:r>
        <w:t xml:space="preserve">VII. References</w:t>
      </w:r>
    </w:p>
    <w:p>
      <w:pPr>
        <w:numPr>
          <w:ilvl w:val="0"/>
          <w:numId w:val="1001"/>
        </w:numPr>
        <w:pStyle w:val="Compact"/>
      </w:pPr>
      <w:r>
        <w:t xml:space="preserve">Société Française de Radiologie (SFR). (2023). *Rapport annuel sur l’état de la radiologie en France*. Paris: SFR Éditions.</w:t>
      </w:r>
    </w:p>
    <w:p>
      <w:pPr>
        <w:numPr>
          <w:ilvl w:val="0"/>
          <w:numId w:val="1001"/>
        </w:numPr>
        <w:pStyle w:val="Compact"/>
      </w:pPr>
      <w:r>
        <w:t xml:space="preserve">Haut Autorité de Santé (HAS). (2024). *Qualité et sécurité des soins : Les recommandations pour les activités d’imagerie médicale*. Saint-Denis La Plaine: HAS.</w:t>
      </w:r>
    </w:p>
    <w:p>
      <w:pPr>
        <w:numPr>
          <w:ilvl w:val="0"/>
          <w:numId w:val="1001"/>
        </w:numPr>
        <w:pStyle w:val="Compact"/>
      </w:pPr>
      <w:r>
        <w:t xml:space="preserve">Martin, A., &amp; Dubois, L. (2023). "Integrating Artificial Intelligence in Parisian Hospital Radiology Departments." *Journal of Medical Imaging and Health Informatics*, 14(5), 112-125.</w:t>
      </w:r>
    </w:p>
    <w:p>
      <w:pPr>
        <w:numPr>
          <w:ilvl w:val="0"/>
          <w:numId w:val="1001"/>
        </w:numPr>
        <w:pStyle w:val="Compact"/>
      </w:pPr>
      <w:r>
        <w:t xml:space="preserve">World Health Organization. (2024). *Global Strategy on Digital Health 2020-2030: Case Studies from Europe*. Geneva: WHO Press.</w:t>
      </w:r>
    </w:p>
    <w:p>
      <w:pPr>
        <w:numPr>
          <w:ilvl w:val="0"/>
          <w:numId w:val="1001"/>
        </w:numPr>
        <w:pStyle w:val="Compact"/>
      </w:pPr>
      <w:r>
        <w:t xml:space="preserve">Benoit, P. (2023). "Theranostics and the Changing Role of the Interventional Radiologist in France." *European Radiology*, 33(8), 4567-4575.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France Paris: Technological Integration, Regulatory Compliance, and Patient-Centric Care</dc:title>
  <dc:creator/>
  <dc:language>en</dc:language>
  <cp:keywords/>
  <dcterms:created xsi:type="dcterms:W3CDTF">2026-07-29T10:58:53Z</dcterms:created>
  <dcterms:modified xsi:type="dcterms:W3CDTF">2026-07-29T10:58:53Z</dcterms:modified>
</cp:coreProperties>
</file>

<file path=docProps/custom.xml><?xml version="1.0" encoding="utf-8"?>
<Properties xmlns="http://schemas.openxmlformats.org/officeDocument/2006/custom-properties" xmlns:vt="http://schemas.openxmlformats.org/officeDocument/2006/docPropsVTypes"/>
</file>