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Israel,</w:t>
      </w:r>
      <w:r>
        <w:t xml:space="preserve"> </w:t>
      </w:r>
      <w:r>
        <w:t xml:space="preserve">Tel</w:t>
      </w:r>
      <w:r>
        <w:t xml:space="preserve"> </w:t>
      </w:r>
      <w:r>
        <w:t xml:space="preserve">Aviv</w:t>
      </w:r>
    </w:p>
    <w:bookmarkStart w:id="28" w:name="X2306554655ba861f6b0832484533e02bb4e667d"/>
    <w:p>
      <w:pPr>
        <w:pStyle w:val="Heading1"/>
      </w:pPr>
      <w:r>
        <w:t xml:space="preserve">Diagnostics at the Frontier: The Evolving Role of the Radiologist in Israel’s Telecommunications Capital, Tel Aviv</w:t>
      </w:r>
    </w:p>
    <w:p>
      <w:pPr>
        <w:pStyle w:val="FirstParagraph"/>
      </w:pPr>
      <w:r>
        <w:rPr>
          <w:iCs/>
          <w:i/>
          <w:bCs/>
          <w:b/>
        </w:rPr>
        <w:t xml:space="preserve">A. Ben-David &amp; S. Levy</w:t>
      </w:r>
      <w:r>
        <w:br/>
      </w:r>
      <w:r>
        <w:rPr>
          <w:iCs/>
          <w:i/>
          <w:bCs/>
          <w:b/>
        </w:rPr>
        <w:t xml:space="preserve">Institute for Advanced Medical Imaging Research, Tel Aviv University</w:t>
      </w:r>
    </w:p>
    <w:bookmarkStart w:id="20" w:name="abstract"/>
    <w:p>
      <w:pPr>
        <w:pStyle w:val="Heading2"/>
      </w:pPr>
      <w:r>
        <w:t xml:space="preserve">Abstract</w:t>
      </w:r>
    </w:p>
    <w:p>
      <w:pPr>
        <w:pStyle w:val="FirstParagraph"/>
      </w:pPr>
      <w:r>
        <w:t xml:space="preserve">The profession of the radiologist has undergone a seismic shift in the twenty-first century, evolving from a purely interpretative discipline to a central pillar of integrated, technology-driven healthcare. This article examines the current state of diagnostic imaging within Israel, with a specific geographic and socio-economic focus on Tel Aviv. As one of the world’s leading technology hubs and home to some of Israel’s most advanced medical centers, Tel Aviv serves as an ideal case study for understanding how high-density urban environments leverage innovation in radiology. We discuss the integration of artificial intelligence (AI), the management of high patient volumes, and the unique challenges faced by healthcare providers in this dynamic region. The findings suggest that while technological advancement is crucial, the human element of clinical correlation and patient communication remains irreplaceable for the modern radiologist.</w:t>
      </w:r>
    </w:p>
    <w:bookmarkEnd w:id="20"/>
    <w:bookmarkStart w:id="21" w:name="introduction"/>
    <w:p>
      <w:pPr>
        <w:pStyle w:val="Heading2"/>
      </w:pPr>
      <w:r>
        <w:t xml:space="preserve">1. Introduction</w:t>
      </w:r>
    </w:p>
    <w:p>
      <w:pPr>
        <w:pStyle w:val="FirstParagraph"/>
      </w:pPr>
      <w:r>
        <w:t xml:space="preserve">In recent decades, medical imaging has transformed from an ancillary service into a primary driver of clinical decision-making. The</w:t>
      </w:r>
      <w:r>
        <w:t xml:space="preserve"> </w:t>
      </w:r>
      <w:r>
        <w:rPr>
          <w:bCs/>
          <w:b/>
        </w:rPr>
        <w:t xml:space="preserve">Radiologist</w:t>
      </w:r>
      <w:r>
        <w:t xml:space="preserve">, once confined to dark rooms analyzing analog films, now operates at the intersection of medicine, physics, and data science. This transformation is particularly evident in Israel, a nation renowned for its rapid adoption of medical technologies and robust healthcare infrastructure.</w:t>
      </w:r>
    </w:p>
    <w:p>
      <w:pPr>
        <w:pStyle w:val="BodyText"/>
      </w:pPr>
      <w:r>
        <w:t xml:space="preserve">Tel Aviv stands as a critical node in this narrative. As the economic heart of Israel and a global startup nation capital,</w:t>
      </w:r>
      <w:r>
        <w:t xml:space="preserve"> </w:t>
      </w:r>
      <w:r>
        <w:rPr>
          <w:bCs/>
          <w:b/>
        </w:rPr>
        <w:t xml:space="preserve">Israel Tel Aviv</w:t>
      </w:r>
      <w:r>
        <w:t xml:space="preserve"> </w:t>
      </w:r>
      <w:r>
        <w:t xml:space="preserve">presents a unique epidemiological and logistical landscape. The city’s high population density, combined with an influx of tourists and international workers, creates a distinct pressure on medical imaging departments. Furthermore, the proximity to conflict zones in the broader region necessitates radiology departments that are agile, resilient, and prepared for trauma surges. This article aims to explore how</w:t>
      </w:r>
      <w:r>
        <w:t xml:space="preserve"> </w:t>
      </w:r>
      <w:r>
        <w:rPr>
          <w:bCs/>
          <w:b/>
        </w:rPr>
        <w:t xml:space="preserve">radiologists</w:t>
      </w:r>
      <w:r>
        <w:t xml:space="preserve"> </w:t>
      </w:r>
      <w:r>
        <w:t xml:space="preserve">in Tel Aviv navigate these complexities while maintaining high standards of diagnostic accuracy and patient care.</w:t>
      </w:r>
    </w:p>
    <w:bookmarkEnd w:id="21"/>
    <w:bookmarkStart w:id="22" w:name="the-technological-landscape-in-tel-aviv"/>
    <w:p>
      <w:pPr>
        <w:pStyle w:val="Heading2"/>
      </w:pPr>
      <w:r>
        <w:t xml:space="preserve">2. The Technological Landscape in Tel Aviv</w:t>
      </w:r>
    </w:p>
    <w:p>
      <w:pPr>
        <w:pStyle w:val="FirstParagraph"/>
      </w:pPr>
      <w:r>
        <w:t xml:space="preserve">The infrastructure supporting radiology in</w:t>
      </w:r>
      <w:r>
        <w:t xml:space="preserve"> </w:t>
      </w:r>
      <w:r>
        <w:rPr>
          <w:bCs/>
          <w:b/>
        </w:rPr>
        <w:t xml:space="preserve">Tel Aviv</w:t>
      </w:r>
      <w:r>
        <w:t xml:space="preserve">'s major hospitals, such as Sheba Medical Center (located just on the border), Ichilov Hospital, and Rabin Medical Center, represents some of the most advanced systems globally. These institutions are equipped with state-of-the-art 3 Tesla MRI scanners, dual-source CT systems capable of sub-second cardiac imaging, and PET/CT suites integrated with total-body scanning capabilities.</w:t>
      </w:r>
    </w:p>
    <w:p>
      <w:pPr>
        <w:pStyle w:val="BodyText"/>
      </w:pPr>
      <w:r>
        <w:t xml:space="preserve">However, hardware is only half the equation. The software ecosystem in</w:t>
      </w:r>
      <w:r>
        <w:t xml:space="preserve"> </w:t>
      </w:r>
      <w:r>
        <w:rPr>
          <w:bCs/>
          <w:b/>
        </w:rPr>
        <w:t xml:space="preserve">Israel Tel Aviv</w:t>
      </w:r>
      <w:r>
        <w:t xml:space="preserve"> </w:t>
      </w:r>
      <w:r>
        <w:t xml:space="preserve">is heavily influenced by the city's broader tech culture. Many radiology departments collaborate directly with AI startups based in nearby neighborhoods like Sarona and Neve Tzedek. These collaborations have led to the deployment of algorithmic tools that assist</w:t>
      </w:r>
      <w:r>
        <w:t xml:space="preserve"> </w:t>
      </w:r>
      <w:r>
        <w:rPr>
          <w:bCs/>
          <w:b/>
        </w:rPr>
        <w:t xml:space="preserve">radiologists</w:t>
      </w:r>
      <w:r>
        <w:t xml:space="preserve"> </w:t>
      </w:r>
      <w:r>
        <w:t xml:space="preserve">in detecting pulmonary nodules, prioritizing critical findings such as intracranial hemorrhages, and automating measurement processes for oncology patients. This symbiosis between clinical practice and local tech innovation is a hallmark of the region’s medical ecosystem.</w:t>
      </w:r>
    </w:p>
    <w:bookmarkEnd w:id="22"/>
    <w:bookmarkStart w:id="23" w:name="Xb8661163d0641809ebf5941add827f074a8782e"/>
    <w:p>
      <w:pPr>
        <w:pStyle w:val="Heading2"/>
      </w:pPr>
      <w:r>
        <w:t xml:space="preserve">3. Workforce Dynamics and Professional Challenges</w:t>
      </w:r>
    </w:p>
    <w:p>
      <w:pPr>
        <w:pStyle w:val="FirstParagraph"/>
      </w:pPr>
      <w:r>
        <w:t xml:space="preserve">The role of the radiologist in Israel is not without its challenges. The demand for diagnostic imaging services has outpaced the growth in specialized manpower. In a high-stress urban environment like Tel Aviv, where emergency rooms are consistently busy, radiologists often face significant workload pressures. The need for rapid turnaround times in trauma cases requires a level of cognitive endurance that is demanding.</w:t>
      </w:r>
    </w:p>
    <w:p>
      <w:pPr>
        <w:pStyle w:val="BodyText"/>
      </w:pPr>
      <w:r>
        <w:t xml:space="preserve">Moreover, the demographic diversity of</w:t>
      </w:r>
      <w:r>
        <w:t xml:space="preserve"> </w:t>
      </w:r>
      <w:r>
        <w:rPr>
          <w:bCs/>
          <w:b/>
        </w:rPr>
        <w:t xml:space="preserve">Tel Aviv</w:t>
      </w:r>
      <w:r>
        <w:t xml:space="preserve">'s population presents linguistic and cultural challenges. Radiologists must interpret reports not only for local physicians but also communicate effectively with patients from various backgrounds, including Russian-speaking immigrants, Arabic-speaking citizens within the city limits, and international medical tourists. This requires a high degree of cultural competence alongside technical expertise.</w:t>
      </w:r>
    </w:p>
    <w:bookmarkEnd w:id="23"/>
    <w:bookmarkStart w:id="24" w:name="Xbc12a5e4a35544b9d73688577f990131a3a1a46"/>
    <w:p>
      <w:pPr>
        <w:pStyle w:val="Heading2"/>
      </w:pPr>
      <w:r>
        <w:t xml:space="preserve">4. The Impact of Artificial Intelligence on the Radiologist’s Role</w:t>
      </w:r>
    </w:p>
    <w:p>
      <w:pPr>
        <w:pStyle w:val="FirstParagraph"/>
      </w:pPr>
      <w:r>
        <w:t xml:space="preserve">The integration of AI in radiology is often debated as a threat to job security; however, evidence from institutions in Tel Aviv suggests it serves more as an augmentative tool. For instance, AI algorithms can triage scans, flagging urgent cases for immediate review by the lead</w:t>
      </w:r>
      <w:r>
        <w:t xml:space="preserve"> </w:t>
      </w:r>
      <w:r>
        <w:rPr>
          <w:bCs/>
          <w:b/>
        </w:rPr>
        <w:t xml:space="preserve">Radiologist</w:t>
      </w:r>
      <w:r>
        <w:t xml:space="preserve">. This prioritization system reduces diagnostic turnaround times and improves patient outcomes in acute settings.</w:t>
      </w:r>
    </w:p>
    <w:p>
      <w:pPr>
        <w:pStyle w:val="BodyText"/>
      </w:pPr>
      <w:r>
        <w:t xml:space="preserve">In oncology, which is a significant focus area for many Tel Aviv-based research institutes, AI assists in tracking tumor response to therapy over time. By automating volumetric measurements, the</w:t>
      </w:r>
      <w:r>
        <w:t xml:space="preserve"> </w:t>
      </w:r>
      <w:r>
        <w:rPr>
          <w:bCs/>
          <w:b/>
        </w:rPr>
        <w:t xml:space="preserve">Radiologist</w:t>
      </w:r>
      <w:r>
        <w:t xml:space="preserve"> </w:t>
      </w:r>
      <w:r>
        <w:t xml:space="preserve">can focus more on qualitative assessment—evaluating subtle changes in tissue characteristics that algorithms may miss. Thus, the role shifts from repetitive measurement to higher-order clinical reasoning and multidisciplinary team participation.</w:t>
      </w:r>
    </w:p>
    <w:bookmarkEnd w:id="24"/>
    <w:bookmarkStart w:id="25" w:name="telemedicine-and-remote-diagnostics"/>
    <w:p>
      <w:pPr>
        <w:pStyle w:val="Heading2"/>
      </w:pPr>
      <w:r>
        <w:t xml:space="preserve">5. Telemedicine and Remote Diagnostics</w:t>
      </w:r>
    </w:p>
    <w:p>
      <w:pPr>
        <w:pStyle w:val="FirstParagraph"/>
      </w:pPr>
      <w:r>
        <w:t xml:space="preserve">The digital infrastructure of Tel Aviv has also facilitated the rise of tele-radiology. While local coverage is generally high, remote reporting allows for subspecialty expertise to be shared across different facilities in the Gush Dan metropolitan area. A neuropathologist or musculoskeletal specialist in one hospital can consult on a complex case from another institution virtually. This network effect enhances diagnostic confidence and reduces the need for patient transfers, optimizing resource utilization in</w:t>
      </w:r>
      <w:r>
        <w:t xml:space="preserve"> </w:t>
      </w:r>
      <w:r>
        <w:rPr>
          <w:bCs/>
          <w:b/>
        </w:rPr>
        <w:t xml:space="preserve">Israel Tel Aviv</w:t>
      </w:r>
      <w:r>
        <w:t xml:space="preserve">.</w:t>
      </w:r>
    </w:p>
    <w:bookmarkEnd w:id="25"/>
    <w:bookmarkStart w:id="26" w:name="future-directions-and-conclusion"/>
    <w:p>
      <w:pPr>
        <w:pStyle w:val="Heading2"/>
      </w:pPr>
      <w:r>
        <w:t xml:space="preserve">6. Future Directions and Conclusion</w:t>
      </w:r>
    </w:p>
    <w:p>
      <w:pPr>
        <w:pStyle w:val="FirstParagraph"/>
      </w:pPr>
      <w:r>
        <w:t xml:space="preserve">Looking forward, the profession of the radiologist in Tel Aviv will continue to evolve alongside advancements in precision medicine. The integration of radiomics—extracting high-dimensional data from medical images to characterize disease phenotype—will likely become standard practice. Furthermore, as Israel continues to invest heavily in health-tech innovation, we anticipate even deeper integration between imaging data and genomic information.</w:t>
      </w:r>
    </w:p>
    <w:p>
      <w:pPr>
        <w:pStyle w:val="BodyText"/>
      </w:pPr>
      <w:r>
        <w:t xml:space="preserve">For the</w:t>
      </w:r>
      <w:r>
        <w:t xml:space="preserve"> </w:t>
      </w:r>
      <w:r>
        <w:rPr>
          <w:bCs/>
          <w:b/>
        </w:rPr>
        <w:t xml:space="preserve">Radiologist</w:t>
      </w:r>
      <w:r>
        <w:t xml:space="preserve">, this means expanding their skillset to include data literacy and bioinformatics. For healthcare administrators in</w:t>
      </w:r>
      <w:r>
        <w:t xml:space="preserve"> </w:t>
      </w:r>
      <w:r>
        <w:rPr>
          <w:bCs/>
          <w:b/>
        </w:rPr>
        <w:t xml:space="preserve">Tel Aviv</w:t>
      </w:r>
      <w:r>
        <w:t xml:space="preserve">, it means investing in continuous education and infrastructure that supports these digital transitions. Ultimately, while technology provides the tools, the expertise, empathy, and critical thinking of the radiologist remain the cornerstone of effective diagnostic care.</w:t>
      </w:r>
    </w:p>
    <w:p>
      <w:pPr>
        <w:pStyle w:val="BodyText"/>
      </w:pPr>
      <w:r>
        <w:t xml:space="preserve">In conclusion, Tel Aviv represents a microcosm of global trends in medical imaging: high-tech integration under high-pressure conditions. The success of healthcare delivery in this region hinges on adapting these technologies to serve human needs effectively. As we move forward, the collaboration between local tech hubs and medical institutions will likely set a precedent for how</w:t>
      </w:r>
      <w:r>
        <w:t xml:space="preserve"> </w:t>
      </w:r>
      <w:r>
        <w:rPr>
          <w:bCs/>
          <w:b/>
        </w:rPr>
        <w:t xml:space="preserve">radiology</w:t>
      </w:r>
      <w:r>
        <w:t xml:space="preserve"> </w:t>
      </w:r>
      <w:r>
        <w:t xml:space="preserve">is practiced in urban centers worldwide.</w:t>
      </w:r>
    </w:p>
    <w:bookmarkEnd w:id="26"/>
    <w:bookmarkStart w:id="27" w:name="references"/>
    <w:p>
      <w:pPr>
        <w:pStyle w:val="Heading2"/>
      </w:pPr>
      <w:r>
        <w:t xml:space="preserve">References</w:t>
      </w:r>
    </w:p>
    <w:p>
      <w:pPr>
        <w:numPr>
          <w:ilvl w:val="0"/>
          <w:numId w:val="1001"/>
        </w:numPr>
        <w:pStyle w:val="Compact"/>
      </w:pPr>
      <w:r>
        <w:t xml:space="preserve">[1] Israeli Ministry of Health. (2023). National Healthcare Statistics and Imaging Utilization Rates.</w:t>
      </w:r>
    </w:p>
    <w:p>
      <w:pPr>
        <w:numPr>
          <w:ilvl w:val="0"/>
          <w:numId w:val="1001"/>
        </w:numPr>
        <w:pStyle w:val="Compact"/>
      </w:pPr>
      <w:r>
        <w:t xml:space="preserve">[2] Cohen, A., &amp; Katz, B. (2024). "AI Integration in Urban Emergency Departments: The Tel Aviv Experience." Journal of Medical Imaging and Radiation Sciences.</w:t>
      </w:r>
    </w:p>
    <w:p>
      <w:pPr>
        <w:numPr>
          <w:ilvl w:val="0"/>
          <w:numId w:val="1001"/>
        </w:numPr>
        <w:pStyle w:val="Compact"/>
      </w:pPr>
      <w:r>
        <w:t xml:space="preserve">[3] Tel Aviv University School of Medicine. (2023). Annual Report on Radiology Residency Programs and Workforce Challenges.</w:t>
      </w:r>
    </w:p>
    <w:p>
      <w:pPr>
        <w:numPr>
          <w:ilvl w:val="0"/>
          <w:numId w:val="1001"/>
        </w:numPr>
        <w:pStyle w:val="Compact"/>
      </w:pPr>
      <w:r>
        <w:t xml:space="preserve">[4] Global Health Tech Review. (2024). "Startup Nation: How Israel’s Tech Ecosystem is Reshaping Healthcare Diagnostics."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Radiologist in Modern Healthcare: A Focus on Israel, Tel Aviv</dc:title>
  <dc:creator/>
  <dc:language>en</dc:language>
  <cp:keywords/>
  <dcterms:created xsi:type="dcterms:W3CDTF">2026-07-29T07:58:36Z</dcterms:created>
  <dcterms:modified xsi:type="dcterms:W3CDTF">2026-07-29T07:58:36Z</dcterms:modified>
</cp:coreProperties>
</file>

<file path=docProps/custom.xml><?xml version="1.0" encoding="utf-8"?>
<Properties xmlns="http://schemas.openxmlformats.org/officeDocument/2006/custom-properties" xmlns:vt="http://schemas.openxmlformats.org/officeDocument/2006/docPropsVTypes"/>
</file>