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Radiology</w:t>
      </w:r>
      <w:r>
        <w:t xml:space="preserve"> </w:t>
      </w:r>
      <w:r>
        <w:t xml:space="preserve">in</w:t>
      </w:r>
      <w:r>
        <w:t xml:space="preserve"> </w:t>
      </w:r>
      <w:r>
        <w:t xml:space="preserve">Italy:</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Practice,</w:t>
      </w:r>
      <w:r>
        <w:t xml:space="preserve"> </w:t>
      </w:r>
      <w:r>
        <w:t xml:space="preserve">Technology,</w:t>
      </w:r>
      <w:r>
        <w:t xml:space="preserve"> </w:t>
      </w:r>
      <w:r>
        <w:t xml:space="preserve">and</w:t>
      </w:r>
      <w:r>
        <w:t xml:space="preserve"> </w:t>
      </w:r>
      <w:r>
        <w:t xml:space="preserve">Challenges</w:t>
      </w:r>
      <w:r>
        <w:t xml:space="preserve"> </w:t>
      </w:r>
      <w:r>
        <w:t xml:space="preserve">in</w:t>
      </w:r>
      <w:r>
        <w:t xml:space="preserve"> </w:t>
      </w:r>
      <w:r>
        <w:t xml:space="preserve">Rome</w:t>
      </w:r>
    </w:p>
    <w:bookmarkStart w:id="20" w:name="X97174a61ab8041ccbaeed95d180ca17701089a8"/>
    <w:p>
      <w:pPr>
        <w:pStyle w:val="Heading1"/>
      </w:pPr>
      <w:r>
        <w:t xml:space="preserve">The Evolution of Radiology in Italy: A Comprehensive Analysis of Practice, Technology, and Challenges in Rome</w:t>
      </w:r>
    </w:p>
    <w:p>
      <w:pPr>
        <w:pStyle w:val="FirstParagraph"/>
      </w:pPr>
      <w:r>
        <w:t xml:space="preserve">Dr. Alessandro Rossi</w:t>
      </w:r>
      <w:r>
        <w:br/>
      </w:r>
      <w:r>
        <w:t xml:space="preserve">Department of Medical Imaging, Sapienza University Hospital</w:t>
      </w:r>
      <w:r>
        <w:br/>
      </w:r>
      <w:r>
        <w:t xml:space="preserve">Rome, Italy</w:t>
      </w:r>
      <w:r>
        <w:br/>
      </w:r>
      <w:r>
        <w:br/>
      </w:r>
      <w:r>
        <w:t xml:space="preserve">Date: October 24, 2023</w:t>
      </w:r>
    </w:p>
    <w:bookmarkEnd w:id="20"/>
    <w:bookmarkStart w:id="21" w:name="abstract"/>
    <w:p>
      <w:pPr>
        <w:pStyle w:val="Heading1"/>
      </w:pPr>
      <w:r>
        <w:t xml:space="preserve">Abstract</w:t>
      </w:r>
    </w:p>
    <w:p>
      <w:pPr>
        <w:pStyle w:val="FirstParagraph"/>
      </w:pPr>
      <w:r>
        <w:t xml:space="preserve">This article examines the current state of radiology practice within the context of the Italian National Health Service (Servizio Sanitario Nazionale, or SSN), with a specific focus on the metropolitan area of Rome. As a pivotal hub for healthcare in Southern Europe, Rome presents unique challenges and opportunities for</w:t>
      </w:r>
      <w:r>
        <w:t xml:space="preserve"> </w:t>
      </w:r>
      <w:r>
        <w:rPr>
          <w:bCs/>
          <w:b/>
        </w:rPr>
        <w:t xml:space="preserve">Radiologist</w:t>
      </w:r>
      <w:r>
        <w:t xml:space="preserve"> </w:t>
      </w:r>
      <w:r>
        <w:t xml:space="preserve">professionals. The study analyzes the integration of artificial intelligence (AI) in diagnostic workflows, the impact of recent legislative reforms on imaging accessibility, and the evolving skill sets required for modern radiological practice. By synthesizing data from major academic hospitals in</w:t>
      </w:r>
      <w:r>
        <w:t xml:space="preserve"> </w:t>
      </w:r>
      <w:r>
        <w:rPr>
          <w:bCs/>
          <w:b/>
        </w:rPr>
        <w:t xml:space="preserve">Italy Rome</w:t>
      </w:r>
      <w:r>
        <w:t xml:space="preserve">, this paper highlights the critical role of radiology in patient care pathways and identifies areas for future improvement to ensure sustainable, high-quality diagnostic services.</w:t>
      </w:r>
    </w:p>
    <w:bookmarkEnd w:id="21"/>
    <w:bookmarkStart w:id="22" w:name="introduction"/>
    <w:p>
      <w:pPr>
        <w:pStyle w:val="Heading1"/>
      </w:pPr>
      <w:r>
        <w:t xml:space="preserve">Introduction</w:t>
      </w:r>
    </w:p>
    <w:p>
      <w:pPr>
        <w:pStyle w:val="FirstParagraph"/>
      </w:pPr>
      <w:r>
        <w:t xml:space="preserve">Radiology stands as one of the most dynamic and rapidly evolving specialties within modern medicine. In Italy, a nation renowned for its rich cultural heritage and robust healthcare system, the discipline has undergone significant transformation over the past three decades. The capital city, Rome (</w:t>
      </w:r>
      <w:r>
        <w:rPr>
          <w:bCs/>
          <w:b/>
        </w:rPr>
        <w:t xml:space="preserve">Italy Rome</w:t>
      </w:r>
      <w:r>
        <w:t xml:space="preserve">), serves as a microcosm for these national trends while simultaneously facing distinct logistical and demographic pressures due to its status as both a tourist hub and a densely populated metropolitan center. For every</w:t>
      </w:r>
      <w:r>
        <w:t xml:space="preserve"> </w:t>
      </w:r>
      <w:r>
        <w:rPr>
          <w:bCs/>
          <w:b/>
        </w:rPr>
        <w:t xml:space="preserve">Radiologist</w:t>
      </w:r>
      <w:r>
        <w:t xml:space="preserve"> </w:t>
      </w:r>
      <w:r>
        <w:t xml:space="preserve">practicing in this region, the mandate extends beyond mere image acquisition; it encompasses the imperative of delivering timely, accurate diagnostics within a resource-constrained public health framework.</w:t>
      </w:r>
    </w:p>
    <w:p>
      <w:pPr>
        <w:pStyle w:val="BodyText"/>
      </w:pPr>
      <w:r>
        <w:t xml:space="preserve">The Italian healthcare landscape is characterized by a dual system comprising public hospitals under the SSN and private facilities. In Rome, major academic centers such as Sapienza University Hospital (Policlinico Umberto I) and Gemelli University Agostino Gemelli IRCCS play dominant roles in training and service provision. The intersection of high-volume patient flow with the necessity for cutting-edge technological adoption creates a unique pressure cooker environment for specialists. This article seeks to contextualize the role of the</w:t>
      </w:r>
      <w:r>
        <w:t xml:space="preserve"> </w:t>
      </w:r>
      <w:r>
        <w:rPr>
          <w:bCs/>
          <w:b/>
        </w:rPr>
        <w:t xml:space="preserve">Radiologist</w:t>
      </w:r>
      <w:r>
        <w:t xml:space="preserve"> </w:t>
      </w:r>
      <w:r>
        <w:t xml:space="preserve">in this setting, exploring how traditional practices are being reshaped by digitalization, regulatory changes, and interdisciplinary collaboration.</w:t>
      </w:r>
    </w:p>
    <w:bookmarkEnd w:id="22"/>
    <w:bookmarkStart w:id="23" w:name="X6fd986382de20f2c42a5c1f8b0653d07fd11e1a"/>
    <w:p>
      <w:pPr>
        <w:pStyle w:val="Heading1"/>
      </w:pPr>
      <w:r>
        <w:t xml:space="preserve">The Role of the Radiologist in the Italian Context</w:t>
      </w:r>
    </w:p>
    <w:p>
      <w:pPr>
        <w:pStyle w:val="FirstParagraph"/>
      </w:pPr>
      <w:r>
        <w:t xml:space="preserve">In Italy, a</w:t>
      </w:r>
      <w:r>
        <w:t xml:space="preserve"> </w:t>
      </w:r>
      <w:r>
        <w:rPr>
          <w:bCs/>
          <w:b/>
        </w:rPr>
        <w:t xml:space="preserve">Radiologist</w:t>
      </w:r>
      <w:r>
        <w:t xml:space="preserve"> </w:t>
      </w:r>
      <w:r>
        <w:t xml:space="preserve">is not merely a technician interpreting images but is often integrated into multidisciplinary tumor boards and clinical decision-making processes. The historical perception of radiology as an auxiliary service has largely been dismantled, replaced by a model where imaging data drives therapeutic strategies. However, the workforce distribution in</w:t>
      </w:r>
      <w:r>
        <w:t xml:space="preserve"> </w:t>
      </w:r>
      <w:r>
        <w:rPr>
          <w:bCs/>
          <w:b/>
        </w:rPr>
        <w:t xml:space="preserve">Italy Rome</w:t>
      </w:r>
      <w:r>
        <w:t xml:space="preserve"> </w:t>
      </w:r>
      <w:r>
        <w:t xml:space="preserve">reveals significant disparities. While university-affiliated hospitals attract top-tier talent due to research opportunities and advanced technology, peripheral districts often struggle with staffing shortages and aging infrastructure.</w:t>
      </w:r>
    </w:p>
    <w:p>
      <w:pPr>
        <w:pStyle w:val="BodyText"/>
      </w:pPr>
      <w:r>
        <w:t xml:space="preserve">The training pathway for a radiologist in Italy is rigorous, requiring five years of specialized residency followed by board certification. Recent data suggests a brain drain phenomenon where some young Italian specialists seek opportunities abroad, particularly in Northern Europe or North America. Conversely, Rome benefits from an influx of international scholars and students attracted by its academic institutions. This dynamic requires local hospital administrations to foster retention strategies that emphasize professional development, work-life balance, and competitive remuneration structures within the public sector constraints.</w:t>
      </w:r>
    </w:p>
    <w:bookmarkEnd w:id="23"/>
    <w:bookmarkStart w:id="24" w:name="X40d43e8cb996e59677c770be3c2ba1c120b3a18"/>
    <w:p>
      <w:pPr>
        <w:pStyle w:val="Heading1"/>
      </w:pPr>
      <w:r>
        <w:t xml:space="preserve">Technological Integration and Digital Transformation</w:t>
      </w:r>
    </w:p>
    <w:p>
      <w:pPr>
        <w:pStyle w:val="FirstParagraph"/>
      </w:pPr>
      <w:r>
        <w:t xml:space="preserve">The adoption of Picture Archiving and Communication Systems (PACS) and Radiology Information Systems (RIS) has been widespread across Rome’s major hospitals. Yet, the next frontier lies in the integration of Artificial Intelligence (AI). Italian radiologists are increasingly relying on AI algorithms to assist in triaging urgent cases, such as identifying intracranial hemorrhages or pulmonary embolisms. This technological leap is crucial for managing the high patient volumes typical of</w:t>
      </w:r>
      <w:r>
        <w:t xml:space="preserve"> </w:t>
      </w:r>
      <w:r>
        <w:rPr>
          <w:bCs/>
          <w:b/>
        </w:rPr>
        <w:t xml:space="preserve">Italy Rome</w:t>
      </w:r>
      <w:r>
        <w:t xml:space="preserve">.</w:t>
      </w:r>
    </w:p>
    <w:p>
      <w:pPr>
        <w:pStyle w:val="BodyText"/>
      </w:pPr>
      <w:r>
        <w:t xml:space="preserve">However, the implementation of AI is not without hurdles. Data privacy regulations under the General Data Protection Regulation (GDPR), which holds significant sway in Italy, complicate the training and deployment of machine learning models that require large datasets. Furthermore, there is an ongoing debate regarding liability: if an AI algorithm misses a diagnosis, who bears responsibility—the software developer or the</w:t>
      </w:r>
      <w:r>
        <w:t xml:space="preserve"> </w:t>
      </w:r>
      <w:r>
        <w:rPr>
          <w:bCs/>
          <w:b/>
        </w:rPr>
        <w:t xml:space="preserve">Radiologist</w:t>
      </w:r>
      <w:r>
        <w:t xml:space="preserve">? In Rome’s academic circles, this ethical discussion is vibrant and essential for shaping future policy. Institutions are currently investing in robust cybersecurity measures and legal frameworks to protect both patient data and professional integrity.</w:t>
      </w:r>
    </w:p>
    <w:bookmarkEnd w:id="24"/>
    <w:bookmarkStart w:id="25" w:name="challenges-in-service-delivery"/>
    <w:p>
      <w:pPr>
        <w:pStyle w:val="Heading1"/>
      </w:pPr>
      <w:r>
        <w:t xml:space="preserve">Challenges in Service Delivery</w:t>
      </w:r>
    </w:p>
    <w:p>
      <w:pPr>
        <w:pStyle w:val="FirstParagraph"/>
      </w:pPr>
      <w:r>
        <w:t xml:space="preserve">A persistent challenge facing radiology departments in Rome is the phenomenon of "liste d'attesa" (waiting lists). Long wait times for non-urgent imaging procedures can delay diagnosis and treatment, impacting patient outcomes. The central government has attempted to address this through legislative decrees aimed at reducing waiting times, but structural bottlenecks remain. These include maintenance backlogs for MRI and CT scanners and the administrative burden associated with billing codes (Tariffe SSN) that often do not reflect the true cost of complex procedures.</w:t>
      </w:r>
    </w:p>
    <w:p>
      <w:pPr>
        <w:pStyle w:val="BodyText"/>
      </w:pPr>
      <w:r>
        <w:t xml:space="preserve">Moreover, radiation safety remains a paramount concern. With increasing utilization of Computed Tomography (CT), Italy has seen a rise in cumulative radiation exposure among its population.</w:t>
      </w:r>
      <w:r>
        <w:t xml:space="preserve"> </w:t>
      </w:r>
      <w:r>
        <w:rPr>
          <w:bCs/>
          <w:b/>
        </w:rPr>
        <w:t xml:space="preserve">Radiologist</w:t>
      </w:r>
      <w:r>
        <w:t xml:space="preserve">s in Rome are at the forefront of implementing "ALARA" (As Low As Reasonably Achievable) principles, advocating for justified imaging requests and optimized scan protocols. Continuous education on dose reduction techniques is mandatory for all practitioners, reflecting Italy’s commitment to patient safety standards aligned with European directives.</w:t>
      </w:r>
    </w:p>
    <w:bookmarkEnd w:id="25"/>
    <w:bookmarkStart w:id="26" w:name="future-directions-and-conclusion"/>
    <w:p>
      <w:pPr>
        <w:pStyle w:val="Heading1"/>
      </w:pPr>
      <w:r>
        <w:t xml:space="preserve">Future Directions and Conclusion</w:t>
      </w:r>
    </w:p>
    <w:p>
      <w:pPr>
        <w:pStyle w:val="FirstParagraph"/>
      </w:pPr>
      <w:r>
        <w:t xml:space="preserve">The future of radiology in Rome hinges on adaptability and innovation. As tele-radiology gains traction, it offers a potential solution to staffing shortages by allowing specialists in less populated areas of Lazio to consult with experts in the capital. Additionally, the push for personalized medicine will require radiologists to master quantitative imaging biomarkers, moving beyond qualitative assessment to precise measurement of tumor response or neurodegeneration.</w:t>
      </w:r>
    </w:p>
    <w:p>
      <w:pPr>
        <w:pStyle w:val="BodyText"/>
      </w:pPr>
      <w:r>
        <w:t xml:space="preserve">In conclusion, the position of a</w:t>
      </w:r>
      <w:r>
        <w:t xml:space="preserve"> </w:t>
      </w:r>
      <w:r>
        <w:rPr>
          <w:bCs/>
          <w:b/>
        </w:rPr>
        <w:t xml:space="preserve">Radiologist</w:t>
      </w:r>
      <w:r>
        <w:t xml:space="preserve"> </w:t>
      </w:r>
      <w:r>
        <w:t xml:space="preserve">in</w:t>
      </w:r>
      <w:r>
        <w:t xml:space="preserve"> </w:t>
      </w:r>
      <w:r>
        <w:rPr>
          <w:bCs/>
          <w:b/>
        </w:rPr>
        <w:t xml:space="preserve">Italy Rome</w:t>
      </w:r>
      <w:r>
        <w:t xml:space="preserve"> </w:t>
      </w:r>
      <w:r>
        <w:t xml:space="preserve">is one of critical importance and complex challenge. The profession is evolving from a purely diagnostic role to a central pillar of patient management and health technology integration. To sustain this evolution, stakeholders must invest in infrastructure, streamline administrative processes, and foster an environment where technological innovation complements rather than replaces clinical expertise. By addressing the unique challenges of the Roman healthcare ecosystem, Italy can serve as a model for other European nations seeking to balance high-quality care with economic sustainability.</w:t>
      </w:r>
    </w:p>
    <w:bookmarkEnd w:id="26"/>
    <w:bookmarkStart w:id="27" w:name="references"/>
    <w:p>
      <w:pPr>
        <w:pStyle w:val="Heading1"/>
      </w:pPr>
      <w:r>
        <w:t xml:space="preserve">References</w:t>
      </w:r>
    </w:p>
    <w:p>
      <w:pPr>
        <w:pStyle w:val="FirstParagraph"/>
      </w:pPr>
      <w:r>
        <w:rPr>
          <w:iCs/>
          <w:i/>
        </w:rPr>
        <w:t xml:space="preserve">[Note: References are illustrative for this format]</w:t>
      </w:r>
    </w:p>
    <w:p>
      <w:pPr>
        <w:numPr>
          <w:ilvl w:val="0"/>
          <w:numId w:val="1001"/>
        </w:numPr>
        <w:pStyle w:val="Compact"/>
      </w:pPr>
      <w:r>
        <w:t xml:space="preserve">- Italian Society of Radiology (SIRM). Annual Report on Radiological Activities in Italy. 2023.</w:t>
      </w:r>
    </w:p>
    <w:p>
      <w:pPr>
        <w:numPr>
          <w:ilvl w:val="0"/>
          <w:numId w:val="1001"/>
        </w:numPr>
        <w:pStyle w:val="Compact"/>
      </w:pPr>
      <w:r>
        <w:t xml:space="preserve">- National Institute of Statistics (ISTAT). Health Care Utilization and Waiting Times in Lazio Region. Rome, Italy.</w:t>
      </w:r>
    </w:p>
    <w:p>
      <w:pPr>
        <w:numPr>
          <w:ilvl w:val="0"/>
          <w:numId w:val="1001"/>
        </w:numPr>
        <w:pStyle w:val="Compact"/>
      </w:pPr>
      <w:r>
        <w:t xml:space="preserve">- European Society of Radiology (ESR) &amp; SIRM Joint Committee on AI in Medicine. Ethical Guidelines for Artificial Intelligence Deployment. 2022.</w:t>
      </w:r>
    </w:p>
    <w:p>
      <w:pPr>
        <w:numPr>
          <w:ilvl w:val="0"/>
          <w:numId w:val="1001"/>
        </w:numPr>
        <w:pStyle w:val="Compact"/>
      </w:pPr>
      <w:r>
        <w:t xml:space="preserve">- Ministry of Health Italy. Legislative Decree on Patient Rights and Access to Diagnostic Imaging Services.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Radiology in Italy: A Comprehensive Analysis of Practice, Technology, and Challenges in Rome</dc:title>
  <dc:creator/>
  <cp:keywords/>
  <dcterms:created xsi:type="dcterms:W3CDTF">2026-07-29T15:25:44Z</dcterms:created>
  <dcterms:modified xsi:type="dcterms:W3CDTF">2026-07-29T15:25:44Z</dcterms:modified>
</cp:coreProperties>
</file>

<file path=docProps/custom.xml><?xml version="1.0" encoding="utf-8"?>
<Properties xmlns="http://schemas.openxmlformats.org/officeDocument/2006/custom-properties" xmlns:vt="http://schemas.openxmlformats.org/officeDocument/2006/docPropsVTypes"/>
</file>