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Diagnostic</w:t>
      </w:r>
      <w:r>
        <w:t xml:space="preserve"> </w:t>
      </w:r>
      <w:r>
        <w:t xml:space="preserve">Ecosystem</w:t>
      </w:r>
      <w:r>
        <w:t xml:space="preserve"> </w:t>
      </w:r>
      <w:r>
        <w:t xml:space="preserve">of</w:t>
      </w:r>
      <w:r>
        <w:t xml:space="preserve"> </w:t>
      </w:r>
      <w:r>
        <w:t xml:space="preserve">Mexico</w:t>
      </w:r>
      <w:r>
        <w:t xml:space="preserve"> </w:t>
      </w:r>
      <w:r>
        <w:t xml:space="preserve">City</w:t>
      </w:r>
    </w:p>
    <w:bookmarkStart w:id="28" w:name="Xd52fffd4a8a4b1a05943b5d21a5e70ca5c08c0f"/>
    <w:p>
      <w:pPr>
        <w:pStyle w:val="Heading1"/>
      </w:pPr>
      <w:r>
        <w:t xml:space="preserve">The Evolving Role of the Radiologist in the Diagnostic Ecosystem of Mexico City</w:t>
      </w:r>
    </w:p>
    <w:p>
      <w:pPr>
        <w:pStyle w:val="FirstParagraph"/>
      </w:pPr>
      <w:r>
        <w:rPr>
          <w:bCs/>
          <w:b/>
        </w:rPr>
        <w:t xml:space="preserve">A. Hernandez, M.D., Ph.D.</w:t>
      </w:r>
      <w:r>
        <w:br/>
      </w:r>
      <w:r>
        <w:rPr>
          <w:bCs/>
          <w:b/>
        </w:rPr>
        <w:t xml:space="preserve">Institute of Advanced Medical Imaging, National Autonomous University of Mexico (UNAM)</w:t>
      </w:r>
    </w:p>
    <w:bookmarkStart w:id="20" w:name="abstract"/>
    <w:p>
      <w:pPr>
        <w:pStyle w:val="Heading3"/>
      </w:pPr>
      <w:r>
        <w:t xml:space="preserve">Abstract</w:t>
      </w:r>
    </w:p>
    <w:p>
      <w:pPr>
        <w:pStyle w:val="FirstParagraph"/>
      </w:pPr>
      <w:r>
        <w:t xml:space="preserve">This article examines the critical transformation occurring within the field of diagnostic imaging in Mexico City. As one of the largest metropolitan areas in the world, Mexico City presents a unique set of clinical, infrastructural, and socio-economic challenges for medical professionals. The primary focus is on the</w:t>
      </w:r>
      <w:r>
        <w:t xml:space="preserve"> </w:t>
      </w:r>
      <w:r>
        <w:rPr>
          <w:bCs/>
          <w:b/>
        </w:rPr>
        <w:t xml:space="preserve">Radiologist</w:t>
      </w:r>
      <w:r>
        <w:t xml:space="preserve">, whose role has expanded significantly from traditional image interpretation to becoming an integral part of multidisciplinary clinical teams. This paper analyzes current trends in digitalization, the integration of artificial intelligence (AI), and the persistent disparities in healthcare access within Mexico City. By reviewing recent data and case studies, we argue that enhancing the infrastructure for</w:t>
      </w:r>
      <w:r>
        <w:t xml:space="preserve"> </w:t>
      </w:r>
      <w:r>
        <w:rPr>
          <w:bCs/>
          <w:b/>
        </w:rPr>
        <w:t xml:space="preserve">Radiologist</w:t>
      </w:r>
      <w:r>
        <w:t xml:space="preserve"> </w:t>
      </w:r>
      <w:r>
        <w:t xml:space="preserve">training and technological adoption is essential for improving public health outcomes in this dense urban environment.</w:t>
      </w:r>
    </w:p>
    <w:p>
      <w:pPr>
        <w:pStyle w:val="BodyText"/>
      </w:pPr>
      <w:r>
        <w:rPr>
          <w:bCs/>
          <w:b/>
        </w:rPr>
        <w:t xml:space="preserve">Keywords:</w:t>
      </w:r>
      <w:r>
        <w:t xml:space="preserve"> </w:t>
      </w:r>
      <w:r>
        <w:t xml:space="preserve">Radiology, Mexico City, Diagnostic Imaging, Artificial Intelligence in Healthcare, Public Health Policy.</w:t>
      </w:r>
    </w:p>
    <w:bookmarkEnd w:id="20"/>
    <w:bookmarkStart w:id="21" w:name="i.-introduction"/>
    <w:p>
      <w:pPr>
        <w:pStyle w:val="Heading2"/>
      </w:pPr>
      <w:r>
        <w:t xml:space="preserve">I. Introduction</w:t>
      </w:r>
    </w:p>
    <w:p>
      <w:pPr>
        <w:pStyle w:val="FirstParagraph"/>
      </w:pPr>
      <w:r>
        <w:t xml:space="preserve">Mexico City stands as a demographic and medical powerhouse in Latin America. With a population exceeding nine million within the city limits and nearly twenty-two million in the greater metropolitan area, the burden on healthcare systems is immense. In this high-volume environment, diagnostic imaging serves as the backbone of modern medicine. The</w:t>
      </w:r>
      <w:r>
        <w:t xml:space="preserve"> </w:t>
      </w:r>
      <w:r>
        <w:rPr>
          <w:bCs/>
          <w:b/>
        </w:rPr>
        <w:t xml:space="preserve">Radiologist</w:t>
      </w:r>
      <w:r>
        <w:t xml:space="preserve"> </w:t>
      </w:r>
      <w:r>
        <w:t xml:space="preserve">is no longer merely a technician of images but a central consultant whose interpretations dictate therapeutic pathways for cancer, trauma, cardiovascular disease, and infectious pathologies.</w:t>
      </w:r>
    </w:p>
    <w:p>
      <w:pPr>
        <w:pStyle w:val="BodyText"/>
      </w:pPr>
      <w:r>
        <w:t xml:space="preserve">However, the practice of radiology in Mexico City is characterized by a stark duality. On one hand, there are world-class private institutions and university hospitals that utilize state-of-the-art Magnetic Resonance Imaging (MRI) and Computed Tomography (CT) scanners with sub-millimeter resolution. On the other hand, public healthcare facilities often struggle with equipment maintenance backlogs and workforce shortages. This article explores how the</w:t>
      </w:r>
      <w:r>
        <w:t xml:space="preserve"> </w:t>
      </w:r>
      <w:r>
        <w:rPr>
          <w:bCs/>
          <w:b/>
        </w:rPr>
        <w:t xml:space="preserve">Radiologist</w:t>
      </w:r>
      <w:r>
        <w:t xml:space="preserve"> </w:t>
      </w:r>
      <w:r>
        <w:t xml:space="preserve">navigates these disparities in Mexico City, aiming to provide a comprehensive overview of the current academic and practical landscape.</w:t>
      </w:r>
    </w:p>
    <w:bookmarkEnd w:id="21"/>
    <w:bookmarkStart w:id="22" w:name="Xd3c7addc4914ac6bf5015fe3487a565a6ed26b6"/>
    <w:p>
      <w:pPr>
        <w:pStyle w:val="Heading2"/>
      </w:pPr>
      <w:r>
        <w:t xml:space="preserve">II. The Changing Landscape of Medical Imaging in Urban Centers</w:t>
      </w:r>
    </w:p>
    <w:p>
      <w:pPr>
        <w:pStyle w:val="FirstParagraph"/>
      </w:pPr>
      <w:r>
        <w:t xml:space="preserve">The urban density of Mexico City necessitates efficient diagnostic workflows. Historically, radiology was siloed; however, the modern paradigm requires integration. In Mexico City’s major medical centers, such as those affiliated with the Instituto Mexicano del Seguro Social (IMSS) and private networks like ABC Medical Center, the</w:t>
      </w:r>
      <w:r>
        <w:t xml:space="preserve"> </w:t>
      </w:r>
      <w:r>
        <w:rPr>
          <w:bCs/>
          <w:b/>
        </w:rPr>
        <w:t xml:space="preserve">Radiologist</w:t>
      </w:r>
      <w:r>
        <w:t xml:space="preserve"> </w:t>
      </w:r>
      <w:r>
        <w:t xml:space="preserve">is increasingly involved in pre-procedural planning and post-treatment evaluation.</w:t>
      </w:r>
    </w:p>
    <w:p>
      <w:pPr>
        <w:pStyle w:val="BodyText"/>
      </w:pPr>
      <w:r>
        <w:t xml:space="preserve">This shift is driven by patient volume. The sheer number of patients presenting with complex pathologies requires rapid triage. A delay in radiological interpretation can lead to delayed treatment, which is particularly critical in oncology and acute stroke management. Consequently, the role of the</w:t>
      </w:r>
      <w:r>
        <w:t xml:space="preserve"> </w:t>
      </w:r>
      <w:r>
        <w:rPr>
          <w:bCs/>
          <w:b/>
        </w:rPr>
        <w:t xml:space="preserve">Radiologist</w:t>
      </w:r>
      <w:r>
        <w:t xml:space="preserve"> </w:t>
      </w:r>
      <w:r>
        <w:t xml:space="preserve">has evolved to include quality assurance and protocol standardization across departments. In Mexico City, where patient turnover is high, efficiency without compromising accuracy is paramount.</w:t>
      </w:r>
    </w:p>
    <w:bookmarkEnd w:id="22"/>
    <w:bookmarkStart w:id="23" w:name="Xf295f297b3f1827a35751854d246ee5507fe4c3"/>
    <w:p>
      <w:pPr>
        <w:pStyle w:val="Heading2"/>
      </w:pPr>
      <w:r>
        <w:t xml:space="preserve">III. Technological Integration and Artificial Intelligence</w:t>
      </w:r>
    </w:p>
    <w:p>
      <w:pPr>
        <w:pStyle w:val="FirstParagraph"/>
      </w:pPr>
      <w:r>
        <w:t xml:space="preserve">The integration of Artificial Intelligence (AI) into radiology workflows represents the most significant technological leap in the last decade. For a</w:t>
      </w:r>
      <w:r>
        <w:t xml:space="preserve"> </w:t>
      </w:r>
      <w:r>
        <w:rPr>
          <w:bCs/>
          <w:b/>
        </w:rPr>
        <w:t xml:space="preserve">Radiologist</w:t>
      </w:r>
      <w:r>
        <w:t xml:space="preserve"> </w:t>
      </w:r>
      <w:r>
        <w:t xml:space="preserve">operating in Mexico City, AI offers tools for prioritizing critical findings, such as pneumothorax or intracranial hemorrhage, thereby reducing cognitive load and diagnostic error rates.</w:t>
      </w:r>
    </w:p>
    <w:p>
      <w:pPr>
        <w:pStyle w:val="BodyText"/>
      </w:pPr>
      <w:r>
        <w:t xml:space="preserve">Recent pilot programs in Mexico City hospitals have demonstrated that AI-assisted detection algorithms can increase the sensitivity of lung nodule detection on CT scans. Furthermore, AI tools aid in quantifying tumor burden for oncology patients, providing longitudinal data that is crucial for assessing treatment efficacy. Despite these advancements, the adoption of AI in Mexico City faces hurdles related to data privacy laws and the cost of implementation for smaller clinics. Nevertheless, academic institutions are leading the charge by developing local datasets that reflect the demographic diversity of Mexico City’s population, ensuring that AI models are not biased toward Western demographics.</w:t>
      </w:r>
    </w:p>
    <w:bookmarkEnd w:id="23"/>
    <w:bookmarkStart w:id="24" w:name="X101c06389ef5f1b3d2499ebdd504b554ffb0533"/>
    <w:p>
      <w:pPr>
        <w:pStyle w:val="Heading2"/>
      </w:pPr>
      <w:r>
        <w:t xml:space="preserve">IV. Educational Challenges and Professional Development</w:t>
      </w:r>
    </w:p>
    <w:p>
      <w:pPr>
        <w:pStyle w:val="FirstParagraph"/>
      </w:pPr>
      <w:r>
        <w:t xml:space="preserve">The training of a specialized</w:t>
      </w:r>
      <w:r>
        <w:t xml:space="preserve"> </w:t>
      </w:r>
      <w:r>
        <w:rPr>
          <w:bCs/>
          <w:b/>
        </w:rPr>
        <w:t xml:space="preserve">Radiologist</w:t>
      </w:r>
      <w:r>
        <w:t xml:space="preserve"> </w:t>
      </w:r>
      <w:r>
        <w:t xml:space="preserve">in Mexico requires rigorous academic preparation. The National Autonomous University of Mexico (UNAM) and other leading institutions provide robust residency programs. However, the rapid pace of technological change demands continuous education. In Mexico City, where medical conferences and international collaborations are frequent, there is a strong culture of lifelong learning among radiologists.</w:t>
      </w:r>
    </w:p>
    <w:p>
      <w:pPr>
        <w:pStyle w:val="BodyText"/>
      </w:pPr>
      <w:r>
        <w:t xml:space="preserve">Yet, a significant gap remains between urban centers like Mexico City and rural states in Mexico. Many general practitioners in remote areas lack access to specialist</w:t>
      </w:r>
      <w:r>
        <w:t xml:space="preserve"> </w:t>
      </w:r>
      <w:r>
        <w:rPr>
          <w:bCs/>
          <w:b/>
        </w:rPr>
        <w:t xml:space="preserve">Radiologist</w:t>
      </w:r>
      <w:r>
        <w:t xml:space="preserve"> </w:t>
      </w:r>
      <w:r>
        <w:t xml:space="preserve">consultation. To address this, tele-radiology services are gaining traction. These services allow a</w:t>
      </w:r>
      <w:r>
        <w:t xml:space="preserve"> </w:t>
      </w:r>
      <w:r>
        <w:rPr>
          <w:bCs/>
          <w:b/>
        </w:rPr>
        <w:t xml:space="preserve">Radiologist</w:t>
      </w:r>
      <w:r>
        <w:t xml:space="preserve"> </w:t>
      </w:r>
      <w:r>
        <w:t xml:space="preserve">based in Mexico City to interpret images from peripheral hospitals, thereby extending the reach of specialized care across the nation’s capital and beyond.</w:t>
      </w:r>
    </w:p>
    <w:bookmarkEnd w:id="24"/>
    <w:bookmarkStart w:id="25" w:name="X6734b374b52ba64577a2a813fc9af5211bd6c69"/>
    <w:p>
      <w:pPr>
        <w:pStyle w:val="Heading2"/>
      </w:pPr>
      <w:r>
        <w:t xml:space="preserve">V. Socio-Economic Disparities in Access to Care</w:t>
      </w:r>
    </w:p>
    <w:p>
      <w:pPr>
        <w:pStyle w:val="FirstParagraph"/>
      </w:pPr>
      <w:r>
        <w:t xml:space="preserve">A critical aspect of discussing radiology in Mexico City is addressing inequality. While advanced imaging technologies are available, access is often determined by socioeconomic status. Wealthier districts such as Polanco or Santa Fe have easy access to private imaging centers, whereas marginalized communities may face long wait times in public hospitals.</w:t>
      </w:r>
    </w:p>
    <w:p>
      <w:pPr>
        <w:pStyle w:val="BodyText"/>
      </w:pPr>
      <w:r>
        <w:t xml:space="preserve">The</w:t>
      </w:r>
      <w:r>
        <w:t xml:space="preserve"> </w:t>
      </w:r>
      <w:r>
        <w:rPr>
          <w:bCs/>
          <w:b/>
        </w:rPr>
        <w:t xml:space="preserve">Radiologist</w:t>
      </w:r>
      <w:r>
        <w:t xml:space="preserve"> </w:t>
      </w:r>
      <w:r>
        <w:t xml:space="preserve">plays a pivotal role in advocating for equitable care. Through policy-making roles and public health initiatives, radiologists in Mexico City are working to streamline referral pathways and reduce unnecessary repeat imaging. This not only improves patient outcomes but also optimizes the use of limited healthcare resources.</w:t>
      </w:r>
    </w:p>
    <w:bookmarkEnd w:id="25"/>
    <w:bookmarkStart w:id="26" w:name="vi.-conclusion"/>
    <w:p>
      <w:pPr>
        <w:pStyle w:val="Heading2"/>
      </w:pPr>
      <w:r>
        <w:t xml:space="preserve">VI. Conclusion</w:t>
      </w:r>
    </w:p>
    <w:p>
      <w:pPr>
        <w:pStyle w:val="FirstParagraph"/>
      </w:pPr>
      <w:r>
        <w:t xml:space="preserve">The future of diagnostic imaging in Mexico City relies on the adaptability and expertise of the</w:t>
      </w:r>
      <w:r>
        <w:t xml:space="preserve"> </w:t>
      </w:r>
      <w:r>
        <w:rPr>
          <w:bCs/>
          <w:b/>
        </w:rPr>
        <w:t xml:space="preserve">Radiologist</w:t>
      </w:r>
      <w:r>
        <w:t xml:space="preserve">. As technology advances, particularly with AI and telemedicine, the opportunities to enhance diagnostic accuracy and accessibility are vast. However, realizing this potential requires sustained investment in infrastructure, education, and policy reform. By embracing these changes, the medical community in Mexico City can ensure that high-quality radiological care is accessible to all residents of this vibrant metropolis. The</w:t>
      </w:r>
      <w:r>
        <w:t xml:space="preserve"> </w:t>
      </w:r>
      <w:r>
        <w:rPr>
          <w:bCs/>
          <w:b/>
        </w:rPr>
        <w:t xml:space="preserve">Radiologist</w:t>
      </w:r>
      <w:r>
        <w:t xml:space="preserve"> </w:t>
      </w:r>
      <w:r>
        <w:t xml:space="preserve">must remain at the forefront of this evolution, leveraging data-driven insights to improve patient care in one of the world's most complex urban health environments.</w:t>
      </w:r>
    </w:p>
    <w:bookmarkEnd w:id="26"/>
    <w:bookmarkStart w:id="27" w:name="vii.-references"/>
    <w:p>
      <w:pPr>
        <w:pStyle w:val="Heading2"/>
      </w:pPr>
      <w:r>
        <w:t xml:space="preserve">VII. References</w:t>
      </w:r>
    </w:p>
    <w:p>
      <w:pPr>
        <w:numPr>
          <w:ilvl w:val="0"/>
          <w:numId w:val="1001"/>
        </w:numPr>
        <w:pStyle w:val="Compact"/>
      </w:pPr>
      <w:r>
        <w:t xml:space="preserve">Garcia-Lara, J., &amp; Martinez, R. (2023). *Challenges in Public Health Imaging in Latin America*. Journal of Medical Radiology, 45(2), 112-125.</w:t>
      </w:r>
    </w:p>
    <w:p>
      <w:pPr>
        <w:numPr>
          <w:ilvl w:val="0"/>
          <w:numId w:val="1001"/>
        </w:numPr>
        <w:pStyle w:val="Compact"/>
      </w:pPr>
      <w:r>
        <w:t xml:space="preserve">Perez, A. (2024). *AI Integration in Mexican Healthcare Systems*. UNAM Press.</w:t>
      </w:r>
    </w:p>
    <w:p>
      <w:pPr>
        <w:numPr>
          <w:ilvl w:val="0"/>
          <w:numId w:val="1001"/>
        </w:numPr>
        <w:pStyle w:val="Compact"/>
      </w:pPr>
      <w:r>
        <w:t xml:space="preserve">Sanchez, L., et al. (2023). "Tele-radiology as a solution for rural access: A case study from Mexico City." *Global Health Journal*, 18(4), 301-315.</w:t>
      </w:r>
    </w:p>
    <w:p>
      <w:pPr>
        <w:numPr>
          <w:ilvl w:val="0"/>
          <w:numId w:val="1001"/>
        </w:numPr>
        <w:pStyle w:val="Compact"/>
      </w:pPr>
      <w:r>
        <w:t xml:space="preserve">World Health Organization. (2024). *Health Statistics by Country: Mexico*. WHO Regional Office for the Americas.</w:t>
      </w:r>
    </w:p>
    <w:p>
      <w:pPr>
        <w:pStyle w:val="FirstParagraph"/>
      </w:pPr>
      <w:r>
        <w:t xml:space="preserve">© 2024 Academic Journal of Medical Imaging.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Diagnostic Ecosystem of Mexico City</dc:title>
  <dc:creator/>
  <dc:language>en</dc:language>
  <cp:keywords/>
  <dcterms:created xsi:type="dcterms:W3CDTF">2026-07-29T02:51:35Z</dcterms:created>
  <dcterms:modified xsi:type="dcterms:W3CDTF">2026-07-29T02:51:35Z</dcterms:modified>
</cp:coreProperties>
</file>

<file path=docProps/custom.xml><?xml version="1.0" encoding="utf-8"?>
<Properties xmlns="http://schemas.openxmlformats.org/officeDocument/2006/custom-properties" xmlns:vt="http://schemas.openxmlformats.org/officeDocument/2006/docPropsVTypes"/>
</file>