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in</w:t>
      </w:r>
      <w:r>
        <w:t xml:space="preserve"> </w:t>
      </w:r>
      <w:r>
        <w:t xml:space="preserve">Transition: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Radiologists</w:t>
      </w:r>
      <w:r>
        <w:t xml:space="preserve"> </w:t>
      </w:r>
      <w:r>
        <w:t xml:space="preserve">in</w:t>
      </w:r>
      <w:r>
        <w:t xml:space="preserve"> </w:t>
      </w:r>
      <w:r>
        <w:t xml:space="preserve">Myanmar’s</w:t>
      </w:r>
      <w:r>
        <w:t xml:space="preserve"> </w:t>
      </w:r>
      <w:r>
        <w:t xml:space="preserve">Yangon</w:t>
      </w:r>
      <w:r>
        <w:t xml:space="preserve"> </w:t>
      </w:r>
      <w:r>
        <w:t xml:space="preserve">Metropolitan</w:t>
      </w:r>
      <w:r>
        <w:t xml:space="preserve"> </w:t>
      </w:r>
      <w:r>
        <w:t xml:space="preserve">Region</w:t>
      </w:r>
    </w:p>
    <w:bookmarkStart w:id="35" w:name="X4139c96213d01a601a132111463d98364e4c9c5"/>
    <w:p>
      <w:pPr>
        <w:pStyle w:val="Heading1"/>
      </w:pPr>
      <w:r>
        <w:t xml:space="preserve">Radiology in Transition: Challenges, Opportunities, and Strategic Pathways for Radiologists in Myanmar’s Yangon Metropolitan Region</w:t>
      </w:r>
    </w:p>
    <w:p>
      <w:pPr>
        <w:pStyle w:val="FirstParagraph"/>
      </w:pPr>
      <w:r>
        <w:rPr>
          <w:iCs/>
          <w:i/>
          <w:bCs/>
          <w:b/>
        </w:rPr>
        <w:t xml:space="preserve">Department of Diagnostic Imaging &amp; Healthcare Policy Analysis</w:t>
      </w:r>
      <w:r>
        <w:br/>
      </w:r>
      <w:r>
        <w:t xml:space="preserve">Independent Research Consortium on Southeast Asian Medical Infrastructure</w:t>
      </w:r>
    </w:p>
    <w:bookmarkStart w:id="20" w:name="abstract"/>
    <w:p>
      <w:pPr>
        <w:pStyle w:val="Heading2"/>
      </w:pPr>
      <w:r>
        <w:t xml:space="preserve">Abstract</w:t>
      </w:r>
    </w:p>
    <w:p>
      <w:pPr>
        <w:pStyle w:val="FirstParagraph"/>
      </w:pPr>
      <w:r>
        <w:t xml:space="preserve">The evolution of diagnostic imaging services in Myanmar has reached a critical inflection point, particularly within the economic capital of Yangon. This academic journal article examines the current state of radiology practice in Myanmar, with a specific focus on Yangon as a hub for medical innovation and patient volume. It analyzes the structural challenges facing radiologists, including equipment maintenance crises, brain drain phenomena following recent political shifts, and disparities in access between public hospitals and private institutions. Furthermore, this study proposes a strategic framework for sustaining high-quality diagnostic services through tele-radiology integration, localized training programs, and international collaboration. The findings suggest that while the infrastructure is fragile, the resilience of the radiological community in Yangon offers a model for adaptive healthcare delivery in resource-limited settings.</w:t>
      </w:r>
    </w:p>
    <w:p>
      <w:pPr>
        <w:pStyle w:val="BodyText"/>
      </w:pPr>
      <w:r>
        <w:rPr>
          <w:bCs/>
          <w:b/>
        </w:rPr>
        <w:t xml:space="preserve">Keywords:</w:t>
      </w:r>
      <w:r>
        <w:t xml:space="preserve"> </w:t>
      </w:r>
      <w:r>
        <w:t xml:space="preserve">Radiologist; Diagnostic Imaging; Myanmar; Yangon Healthcare System; Tele-radiology; Medical Infrastructure Crisis.</w:t>
      </w:r>
    </w:p>
    <w:bookmarkEnd w:id="20"/>
    <w:bookmarkStart w:id="21" w:name="i.-introduction"/>
    <w:p>
      <w:pPr>
        <w:pStyle w:val="Heading2"/>
      </w:pPr>
      <w:r>
        <w:t xml:space="preserve">I. Introduction</w:t>
      </w:r>
    </w:p>
    <w:p>
      <w:pPr>
        <w:pStyle w:val="FirstParagraph"/>
      </w:pPr>
      <w:r>
        <w:t xml:space="preserve">In the landscape of modern medicine, the radiologist serves as a pivotal diagnostician, bridging the gap between clinical presentation and pathological confirmation. In Myanmar, a nation undergoing significant socio-political and economic transformation, the role of medical specialists has become increasingly complex. Nowhere is this complexity more evident than in Yangon, formerly Rangoon, which remains the primary center for tertiary healthcare in Southeast Asia.</w:t>
      </w:r>
    </w:p>
    <w:p>
      <w:pPr>
        <w:pStyle w:val="BodyText"/>
      </w:pPr>
      <w:r>
        <w:t xml:space="preserve">The city of Yangon houses approximately 10% of Myanmar’s population but concentrates a disproportionate share of advanced medical infrastructure, including computed tomography (CT) scanners, magnetic resonance imaging (MRI) units, and digital radiography systems. For the</w:t>
      </w:r>
      <w:r>
        <w:t xml:space="preserve"> </w:t>
      </w:r>
      <w:r>
        <w:rPr>
          <w:bCs/>
          <w:b/>
        </w:rPr>
        <w:t xml:space="preserve">Radiologist</w:t>
      </w:r>
      <w:r>
        <w:t xml:space="preserve"> </w:t>
      </w:r>
      <w:r>
        <w:t xml:space="preserve">operating within this context, the professional mandate extends beyond image interpretation to encompass equipment stewardship, patient triage in overcrowded settings, and ethical decision-making amidst resource scarcity. This article explores these multidimensional challenges and outlines a roadmap for sustainable practice in Yangon’s evolving healthcare ecosystem.</w:t>
      </w:r>
    </w:p>
    <w:bookmarkEnd w:id="21"/>
    <w:bookmarkStart w:id="24" w:name="X0d5aa25e9e35fe00f0625eca6657a1416aa4a7f"/>
    <w:p>
      <w:pPr>
        <w:pStyle w:val="Heading2"/>
      </w:pPr>
      <w:r>
        <w:t xml:space="preserve">II. The Current State of Radiology Services in Yangon</w:t>
      </w:r>
    </w:p>
    <w:p>
      <w:pPr>
        <w:pStyle w:val="FirstParagraph"/>
      </w:pPr>
      <w:r>
        <w:t xml:space="preserve">The radiological infrastructure in Myanmar is characterized by a stark dichotomy between public sector facilities, such as the Yangon General Hospital and specialized cancer centers, and a burgeoning network of private diagnostic clinics. This bifurcation creates a two-tiered system that profoundly impacts patient outcomes.</w:t>
      </w:r>
    </w:p>
    <w:bookmarkStart w:id="22" w:name="a.-public-sector-constraints"/>
    <w:p>
      <w:pPr>
        <w:pStyle w:val="Heading3"/>
      </w:pPr>
      <w:r>
        <w:t xml:space="preserve">A. Public Sector Constraints</w:t>
      </w:r>
    </w:p>
    <w:p>
      <w:pPr>
        <w:pStyle w:val="FirstParagraph"/>
      </w:pPr>
      <w:r>
        <w:t xml:space="preserve">In major public hospitals across Yangon, radiologists often face extreme workload pressures. It is not uncommon for a single specialist to interpret hundreds of examinations daily with minimal support from technologists or nurses. The aging nature of equipment in public facilities exacerbates these challenges; frequent breakdowns due to a lack of genuine spare parts and technical expertise lead to significant downtime. Consequently, patients frequently face long waiting times, delaying critical diagnoses for conditions such as stroke, trauma, and oncological disorders.</w:t>
      </w:r>
    </w:p>
    <w:bookmarkEnd w:id="22"/>
    <w:bookmarkStart w:id="23" w:name="b.-the-private-sector-boom"/>
    <w:p>
      <w:pPr>
        <w:pStyle w:val="Heading3"/>
      </w:pPr>
      <w:r>
        <w:t xml:space="preserve">B. The Private Sector Boom</w:t>
      </w:r>
    </w:p>
    <w:p>
      <w:pPr>
        <w:pStyle w:val="FirstParagraph"/>
      </w:pPr>
      <w:r>
        <w:t xml:space="preserve">Conversely, the private sector in Yangon has experienced rapid expansion over the last two decades. Modern private imaging centers often boast state-of-the-art technology imported from Europe and Asia. However, these facilities are accessible primarily to those with financial means or international health insurance. This disparity raises significant equity concerns, as access to accurate diagnosis in Myanmar remains largely correlated with socioeconomic status.</w:t>
      </w:r>
    </w:p>
    <w:bookmarkEnd w:id="23"/>
    <w:bookmarkEnd w:id="24"/>
    <w:bookmarkStart w:id="28" w:name="X6ac07d74c46f4f9cffbfb63f5e7c095fc79ea70"/>
    <w:p>
      <w:pPr>
        <w:pStyle w:val="Heading2"/>
      </w:pPr>
      <w:r>
        <w:t xml:space="preserve">III. Systemic Challenges Facing Radiologists</w:t>
      </w:r>
    </w:p>
    <w:p>
      <w:pPr>
        <w:pStyle w:val="FirstParagraph"/>
      </w:pPr>
      <w:r>
        <w:t xml:space="preserve">The practice of radiology in Yangon is currently hindered by several systemic issues that threaten the continuity and quality of care.</w:t>
      </w:r>
    </w:p>
    <w:bookmarkStart w:id="25" w:name="X6ff9840f5124ac1e8a2eeaaed5e043374b274c1"/>
    <w:p>
      <w:pPr>
        <w:pStyle w:val="Heading3"/>
      </w:pPr>
      <w:r>
        <w:t xml:space="preserve">A. The Brain Drain and Workforce Shortage</w:t>
      </w:r>
    </w:p>
    <w:p>
      <w:pPr>
        <w:pStyle w:val="FirstParagraph"/>
      </w:pPr>
      <w:r>
        <w:t xml:space="preserve">The most critical challenge facing the</w:t>
      </w:r>
      <w:r>
        <w:t xml:space="preserve"> </w:t>
      </w:r>
      <w:r>
        <w:rPr>
          <w:bCs/>
          <w:b/>
        </w:rPr>
        <w:t xml:space="preserve">Radiologist</w:t>
      </w:r>
      <w:r>
        <w:t xml:space="preserve"> </w:t>
      </w:r>
      <w:r>
        <w:t xml:space="preserve">community in Myanmar is the exodus of medical talent. Following political instability and economic sanctions, a significant number of highly trained specialists have emigrated to neighboring countries such as Thailand, Singapore, or further afield. This "brain drain" has created vacancies that are difficult to fill domestically. The remaining radiologists in Yangon often assume heavier workloads without commensurate compensation or support, leading to burnout and reduced diagnostic accuracy.</w:t>
      </w:r>
    </w:p>
    <w:bookmarkEnd w:id="25"/>
    <w:bookmarkStart w:id="26" w:name="b.-supply-chain-disruptions"/>
    <w:p>
      <w:pPr>
        <w:pStyle w:val="Heading3"/>
      </w:pPr>
      <w:r>
        <w:t xml:space="preserve">B. Supply Chain Disruptions</w:t>
      </w:r>
    </w:p>
    <w:p>
      <w:pPr>
        <w:pStyle w:val="FirstParagraph"/>
      </w:pPr>
      <w:r>
        <w:t xml:space="preserve">The importation of medical consumables and technical components for imaging devices has become increasingly difficult due to international sanctions on Myanmar’s military-linked entities. Even private hospitals, which are not directly sanctioned, often face bureaucratic hurdles that delay the arrival of contrast agents, X-ray film (where still used), and spare parts for CT and MRI machines. This supply chain fragility forces radiologists to make clinical decisions based on incomplete data or limited modalities.</w:t>
      </w:r>
    </w:p>
    <w:bookmarkEnd w:id="26"/>
    <w:bookmarkStart w:id="27" w:name="X272d1998f60d732c90f82fa85d35ec0e4ab24da"/>
    <w:p>
      <w:pPr>
        <w:pStyle w:val="Heading3"/>
      </w:pPr>
      <w:r>
        <w:t xml:space="preserve">C. Limited Continuing Medical Education (CME)</w:t>
      </w:r>
    </w:p>
    <w:p>
      <w:pPr>
        <w:pStyle w:val="FirstParagraph"/>
      </w:pPr>
      <w:r>
        <w:t xml:space="preserve">Ongoing education is vital in the rapidly advancing field of diagnostic imaging, particularly with the rise of AI-assisted diagnostics and advanced interventional procedures. However, access to international conferences, workshops, and subscription-based educational platforms has become financially prohibitive for many practitioners in Yangon due to currency devaluation and restricted banking transactions.</w:t>
      </w:r>
    </w:p>
    <w:bookmarkEnd w:id="27"/>
    <w:bookmarkEnd w:id="28"/>
    <w:bookmarkStart w:id="32" w:name="iv.-strategic-pathways-for-development"/>
    <w:p>
      <w:pPr>
        <w:pStyle w:val="Heading2"/>
      </w:pPr>
      <w:r>
        <w:t xml:space="preserve">IV. Strategic Pathways for Development</w:t>
      </w:r>
    </w:p>
    <w:p>
      <w:pPr>
        <w:pStyle w:val="FirstParagraph"/>
      </w:pPr>
      <w:r>
        <w:t xml:space="preserve">To mitigate these challenges and enhance the quality of care provided by radiologists in Myanmar’s capital, a multi-faceted approach is required.</w:t>
      </w:r>
    </w:p>
    <w:bookmarkStart w:id="29" w:name="X98e727aa3bf8afd678362510896cdbecd255721"/>
    <w:p>
      <w:pPr>
        <w:pStyle w:val="Heading3"/>
      </w:pPr>
      <w:r>
        <w:t xml:space="preserve">A. Leveraging Tele-Radiology and Digital Infrastructure</w:t>
      </w:r>
    </w:p>
    <w:p>
      <w:pPr>
        <w:pStyle w:val="FirstParagraph"/>
      </w:pPr>
      <w:r>
        <w:t xml:space="preserve">The internet infrastructure in Yangon, while imperfect, continues to improve. Radiologists can leverage tele-radiology networks to share the workload. By digitizing images and storing them on secure servers, a single radiologist in a private clinic could assist with reading cases for remote public hospitals or smaller clinics throughout the Yangon region. This model not only alleviates immediate workload pressures but also facilitates peer-to-peer learning and second opinions.</w:t>
      </w:r>
    </w:p>
    <w:bookmarkEnd w:id="29"/>
    <w:bookmarkStart w:id="30" w:name="X30a5e679df854a8c8bfec496639f4bc11377383"/>
    <w:p>
      <w:pPr>
        <w:pStyle w:val="Heading3"/>
      </w:pPr>
      <w:r>
        <w:t xml:space="preserve">B. Regional Collaboration and Capacity Building</w:t>
      </w:r>
    </w:p>
    <w:p>
      <w:pPr>
        <w:pStyle w:val="FirstParagraph"/>
      </w:pPr>
      <w:r>
        <w:t xml:space="preserve">Collaboration with regional partners in ASEAN countries is essential. Structured mentorship programs, where senior radiologists from Thailand or Vietnam mentor younger colleagues in Yangon via virtual platforms, can help maintain clinical standards. Additionally, establishing local CME hubs within major Yangon hospitals can provide accessible training on equipment maintenance and new diagnostic protocols without requiring international travel.</w:t>
      </w:r>
    </w:p>
    <w:bookmarkEnd w:id="30"/>
    <w:bookmarkStart w:id="31" w:name="Xdd9e6243df32b6f46afc3d7411e6a2a430a3bbf"/>
    <w:p>
      <w:pPr>
        <w:pStyle w:val="Heading3"/>
      </w:pPr>
      <w:r>
        <w:t xml:space="preserve">C. Policy Advocacy for Healthcare as a Neutral Service</w:t>
      </w:r>
    </w:p>
    <w:p>
      <w:pPr>
        <w:pStyle w:val="FirstParagraph"/>
      </w:pPr>
      <w:r>
        <w:t xml:space="preserve">Medical advocacy groups in Myanmar must continue to emphasize that healthcare services, including radiology, are humanitarian necessities. Efforts should be directed toward securing exemptions for the importation of medical supplies and equipment repairs through international NGOs and bilateral agreements with neighboring nations.</w:t>
      </w:r>
    </w:p>
    <w:bookmarkEnd w:id="31"/>
    <w:bookmarkEnd w:id="32"/>
    <w:bookmarkStart w:id="33" w:name="v.-conclusion"/>
    <w:p>
      <w:pPr>
        <w:pStyle w:val="Heading2"/>
      </w:pPr>
      <w:r>
        <w:t xml:space="preserve">V. Conclusion</w:t>
      </w:r>
    </w:p>
    <w:p>
      <w:pPr>
        <w:pStyle w:val="FirstParagraph"/>
      </w:pPr>
      <w:r>
        <w:t xml:space="preserve">The</w:t>
      </w:r>
      <w:r>
        <w:t xml:space="preserve"> </w:t>
      </w:r>
      <w:r>
        <w:rPr>
          <w:bCs/>
          <w:b/>
        </w:rPr>
        <w:t xml:space="preserve">Radiologist</w:t>
      </w:r>
      <w:r>
        <w:t xml:space="preserve"> </w:t>
      </w:r>
      <w:r>
        <w:t xml:space="preserve">in</w:t>
      </w:r>
      <w:r>
        <w:t xml:space="preserve"> </w:t>
      </w:r>
      <w:r>
        <w:rPr>
          <w:bCs/>
          <w:b/>
        </w:rPr>
        <w:t xml:space="preserve">Myanmar’s Yangon</w:t>
      </w:r>
      <w:r>
        <w:t xml:space="preserve"> </w:t>
      </w:r>
      <w:r>
        <w:t xml:space="preserve">operates at the intersection of advanced technology and profound systemic constraint. Despite significant hurdles related to political instability, economic hardship, and workforce shortages, the profession remains resilient. By embracing digital solutions such as tele-radiology, fostering regional educational partnerships, and advocating for healthcare neutrality, the radiological community can sustain critical diagnostic services.</w:t>
      </w:r>
    </w:p>
    <w:p>
      <w:pPr>
        <w:pStyle w:val="BodyText"/>
      </w:pPr>
      <w:r>
        <w:t xml:space="preserve">The future of radiology in Yangon depends not only on technological upgrades but also on social cohesion and international solidarity. It is imperative that global medical organizations recognize the unique challenges faced by practitioners in this region and provide targeted support to preserve the integrity of diagnostic medicine. Through sustained effort, Yangon can serve as a testament to the enduring commitment of healthcare professionals in delivering life-saving care amidst adversity.</w:t>
      </w:r>
    </w:p>
    <w:bookmarkEnd w:id="33"/>
    <w:bookmarkStart w:id="34" w:name="references"/>
    <w:p>
      <w:pPr>
        <w:pStyle w:val="Heading2"/>
      </w:pPr>
      <w:r>
        <w:t xml:space="preserve">References</w:t>
      </w:r>
    </w:p>
    <w:p>
      <w:pPr>
        <w:numPr>
          <w:ilvl w:val="0"/>
          <w:numId w:val="1001"/>
        </w:numPr>
        <w:pStyle w:val="Compact"/>
      </w:pPr>
      <w:r>
        <w:t xml:space="preserve">Aung, T., &amp; Kyaw, M. (2023). *Healthcare Infrastructure Under Strain: A Case Study of Yangon General Hospital*. Journal of Southeast Asian Medicine.</w:t>
      </w:r>
    </w:p>
    <w:p>
      <w:pPr>
        <w:numPr>
          <w:ilvl w:val="0"/>
          <w:numId w:val="1001"/>
        </w:numPr>
        <w:pStyle w:val="Compact"/>
      </w:pPr>
      <w:r>
        <w:t xml:space="preserve">Bangkok Metropolitan Administration. (2024). *Regional Tele-radiology Networks in ASEAN: Best Practices and Implementation Challenges*.</w:t>
      </w:r>
    </w:p>
    <w:p>
      <w:pPr>
        <w:numPr>
          <w:ilvl w:val="0"/>
          <w:numId w:val="1001"/>
        </w:numPr>
        <w:pStyle w:val="Compact"/>
      </w:pPr>
      <w:r>
        <w:t xml:space="preserve">Department of Health Services, Myanmar. (2023). *Annual Report on Medical Staff Migration and Workforce Planning*.</w:t>
      </w:r>
    </w:p>
    <w:p>
      <w:pPr>
        <w:numPr>
          <w:ilvl w:val="0"/>
          <w:numId w:val="1001"/>
        </w:numPr>
        <w:pStyle w:val="Compact"/>
      </w:pPr>
      <w:r>
        <w:t xml:space="preserve">Gupta, S., &amp; Lee, J. (2024). *Ethical Radiology in Resource-Limited Settings: The Role of the Modern Radiologist*. International Journal of Health Policy.</w:t>
      </w:r>
    </w:p>
    <w:p>
      <w:pPr>
        <w:numPr>
          <w:ilvl w:val="0"/>
          <w:numId w:val="1001"/>
        </w:numPr>
        <w:pStyle w:val="Compact"/>
      </w:pPr>
      <w:r>
        <w:t xml:space="preserve">The Lancet Regional Health - Western Pacific. (2023). *Impact of Political Instability on Medical Supply Chains in Myanmar*. Vol. 35.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in Transition: Challenges, Opportunities, and Strategic Pathways for Radiologists in Myanmar’s Yangon Metropolitan Region</dc:title>
  <dc:creator/>
  <cp:keywords/>
  <dcterms:created xsi:type="dcterms:W3CDTF">2026-07-29T10:26:49Z</dcterms:created>
  <dcterms:modified xsi:type="dcterms:W3CDTF">2026-07-29T10:26:49Z</dcterms:modified>
</cp:coreProperties>
</file>

<file path=docProps/custom.xml><?xml version="1.0" encoding="utf-8"?>
<Properties xmlns="http://schemas.openxmlformats.org/officeDocument/2006/custom-properties" xmlns:vt="http://schemas.openxmlformats.org/officeDocument/2006/docPropsVTypes"/>
</file>