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Diagnostic</w:t>
      </w:r>
      <w:r>
        <w:t xml:space="preserve"> </w:t>
      </w:r>
      <w:r>
        <w:t xml:space="preserve">Challenges</w:t>
      </w:r>
      <w:r>
        <w:t xml:space="preserve"> </w:t>
      </w:r>
      <w:r>
        <w:t xml:space="preserve">and</w:t>
      </w:r>
      <w:r>
        <w:t xml:space="preserve"> </w:t>
      </w:r>
      <w:r>
        <w:t xml:space="preserve">Technological</w:t>
      </w:r>
      <w:r>
        <w:t xml:space="preserve"> </w:t>
      </w:r>
      <w:r>
        <w:t xml:space="preserve">Integration</w:t>
      </w:r>
    </w:p>
    <w:bookmarkStart w:id="28" w:name="X3e5b304aed84857e2e8bfd630a5593bb32fbeb8"/>
    <w:p>
      <w:pPr>
        <w:pStyle w:val="Heading1"/>
      </w:pPr>
      <w:r>
        <w:t xml:space="preserve">The Evolving Role of the Radiologist in South Africa Cape Town: Navigating Diagnostic Challenges and Technological Integration</w:t>
      </w:r>
    </w:p>
    <w:p>
      <w:pPr>
        <w:pStyle w:val="FirstParagraph"/>
      </w:pPr>
      <w:r>
        <w:rPr>
          <w:bCs/>
          <w:b/>
        </w:rPr>
        <w:t xml:space="preserve">J. van der Merwe, M.D., FRCR</w:t>
      </w:r>
      <w:r>
        <w:br/>
      </w:r>
      <w:r>
        <w:t xml:space="preserve">Department of Radiology, Tygerberg Academic Hospital</w:t>
      </w:r>
      <w:r>
        <w:br/>
      </w:r>
      <w:r>
        <w:t xml:space="preserve">University of Cape Town Faculty of Health Sciences</w:t>
      </w:r>
      <w:r>
        <w:br/>
      </w:r>
      <w:r>
        <w:t xml:space="preserve">Cape Town, South Africa</w:t>
      </w:r>
    </w:p>
    <w:bookmarkStart w:id="20" w:name="abstract"/>
    <w:p>
      <w:pPr>
        <w:pStyle w:val="Heading3"/>
      </w:pPr>
      <w:r>
        <w:t xml:space="preserve">Abstract</w:t>
      </w:r>
    </w:p>
    <w:p>
      <w:pPr>
        <w:pStyle w:val="FirstParagraph"/>
      </w:pPr>
      <w:r>
        <w:rPr>
          <w:bCs/>
          <w:b/>
        </w:rPr>
        <w:t xml:space="preserve">Purpose:</w:t>
      </w:r>
    </w:p>
    <w:p>
      <w:pPr>
        <w:pStyle w:val="BodyText"/>
      </w:pPr>
      <w:r>
        <w:t xml:space="preserve">This article examines the critical position and multifaceted responsibilities of the radiologist within the healthcare landscape of Cape Town, South Africa. It explores how regional disease burdens, resource variability, and rapid technological adoption shape contemporary diagnostic practices.</w:t>
      </w:r>
    </w:p>
    <w:p>
      <w:pPr>
        <w:pStyle w:val="BodyText"/>
      </w:pPr>
      <w:r>
        <w:rPr>
          <w:bCs/>
          <w:b/>
        </w:rPr>
        <w:t xml:space="preserve">Methods:</w:t>
      </w:r>
    </w:p>
    <w:p>
      <w:pPr>
        <w:pStyle w:val="BodyText"/>
      </w:pPr>
      <w:r>
        <w:t xml:space="preserve">A qualitative review of current literature was conducted to analyze trends in imaging modalities, the impact of infectious diseases such as HIV/TB on radiological workflows, and the integration of Artificial Intelligence (AI) in South African diagnostic centers.</w:t>
      </w:r>
    </w:p>
    <w:p>
      <w:pPr>
        <w:pStyle w:val="BodyText"/>
      </w:pPr>
      <w:r>
        <w:rPr>
          <w:bCs/>
          <w:b/>
        </w:rPr>
        <w:t xml:space="preserve">Results:</w:t>
      </w:r>
    </w:p>
    <w:p>
      <w:pPr>
        <w:pStyle w:val="BodyText"/>
      </w:pPr>
      <w:r>
        <w:t xml:space="preserve">The study reveals that while Cape Town possesses world-class tertiary facilities like Groote Schuur Hospital and Red Cross War Memorial Children's Hospital, significant disparities exist across the broader Western Cape region. The radiologist has transitioned from a passive image interpreter to an active clinical consultant essential for managing complex local pathologies.</w:t>
      </w:r>
    </w:p>
    <w:p>
      <w:pPr>
        <w:pStyle w:val="BodyText"/>
      </w:pPr>
      <w:r>
        <w:rPr>
          <w:bCs/>
          <w:b/>
        </w:rPr>
        <w:t xml:space="preserve">Conclusion:</w:t>
      </w:r>
    </w:p>
    <w:p>
      <w:pPr>
        <w:pStyle w:val="BodyText"/>
      </w:pPr>
      <w:r>
        <w:t xml:space="preserve">The future of radiology in South Africa Cape Town relies on hybrid models of care, robust tele-radiology networks, and continuous educational investment. Embracing digital health technologies is crucial to overcoming infrastructural bottlenecks.</w:t>
      </w:r>
    </w:p>
    <w:p>
      <w:r>
        <w:pict>
          <v:rect style="width:0;height:1.5pt" o:hralign="center" o:hrstd="t" o:hr="t"/>
        </w:pict>
      </w:r>
    </w:p>
    <w:p>
      <w:pPr>
        <w:pStyle w:val="FirstParagraph"/>
      </w:pPr>
      <w:r>
        <w:rPr>
          <w:bCs/>
          <w:b/>
        </w:rPr>
        <w:t xml:space="preserve">Keywords:</w:t>
      </w:r>
      <w:r>
        <w:t xml:space="preserve"> </w:t>
      </w:r>
      <w:r>
        <w:t xml:space="preserve">Radiologist, South Africa Cape Town, Diagnostic Imaging, Healthcare Disparity, AI in Medicine</w:t>
      </w:r>
    </w:p>
    <w:bookmarkEnd w:id="20"/>
    <w:bookmarkStart w:id="21" w:name="i.-introduction"/>
    <w:p>
      <w:pPr>
        <w:pStyle w:val="Heading2"/>
      </w:pPr>
      <w:r>
        <w:t xml:space="preserve">I. Introduction</w:t>
      </w:r>
    </w:p>
    <w:p>
      <w:pPr>
        <w:pStyle w:val="FirstParagraph"/>
      </w:pPr>
      <w:r>
        <w:t xml:space="preserve">The field of radiology has undergone a profound transformation over the last two decades globally. Nowhere is this transformation more evident than in South Africa Cape Town, a city characterized by its unique socioeconomic stratification and distinct epidemiological profile. As one of Africa's most developed metropolitan hubs, Cape Town serves as a critical node for medical innovation and healthcare delivery. However, the role of the</w:t>
      </w:r>
      <w:r>
        <w:t xml:space="preserve"> </w:t>
      </w:r>
      <w:r>
        <w:rPr>
          <w:bCs/>
          <w:b/>
        </w:rPr>
        <w:t xml:space="preserve">Radiologist</w:t>
      </w:r>
      <w:r>
        <w:t xml:space="preserve"> </w:t>
      </w:r>
      <w:r>
        <w:t xml:space="preserve">in this specific context extends far beyond standard image interpretation; it encompasses a complex interplay of clinical expertise, resource management, and socio-economic advocacy.</w:t>
      </w:r>
    </w:p>
    <w:p>
      <w:pPr>
        <w:pStyle w:val="BodyText"/>
      </w:pPr>
      <w:r>
        <w:t xml:space="preserve">In recent years, healthcare providers across South Africa Cape Town have faced immense pressure to deliver high-quality diagnostics amidst limited resources. The dual burden of communicable diseases—particularly HIV/AIDS and Tuberculosis—and the rising prevalence of non-communicable conditions such as cancer and cardiovascular disease, necessitates a highly skilled radiological workforce. This article aims to dissect these dynamics, illustrating how the modern</w:t>
      </w:r>
      <w:r>
        <w:t xml:space="preserve"> </w:t>
      </w:r>
      <w:r>
        <w:rPr>
          <w:bCs/>
          <w:b/>
        </w:rPr>
        <w:t xml:space="preserve">Radiologist</w:t>
      </w:r>
      <w:r>
        <w:t xml:space="preserve"> </w:t>
      </w:r>
      <w:r>
        <w:t xml:space="preserve">in South Africa Cape Town adapts to these challenges while leveraging advanced technologies.</w:t>
      </w:r>
    </w:p>
    <w:bookmarkEnd w:id="21"/>
    <w:bookmarkStart w:id="22" w:name="X121f61e8571f40c9603a5f9aa13381c8a83b5d3"/>
    <w:p>
      <w:pPr>
        <w:pStyle w:val="Heading2"/>
      </w:pPr>
      <w:r>
        <w:t xml:space="preserve">II. The Epidemiological Context of Imaging</w:t>
      </w:r>
    </w:p>
    <w:p>
      <w:pPr>
        <w:pStyle w:val="FirstParagraph"/>
      </w:pPr>
      <w:r>
        <w:t xml:space="preserve">To understand the scope of practice for a radiologist in this region, one must first appreciate the unique disease burden present in South Africa Cape Town. Unlike Western nations where imaging is often utilized primarily for elective or chronic condition management, the demand in Cape Town is frequently driven by acute and infectious presentations.</w:t>
      </w:r>
    </w:p>
    <w:p>
      <w:pPr>
        <w:pStyle w:val="BodyText"/>
      </w:pPr>
      <w:r>
        <w:t xml:space="preserve">Tuberculosis (TB) remains a significant public health challenge. In this context, chest radiography continues to serve as a frontline screening tool for both adults and children in South Africa Cape Town. Radiologists are tasked with differentiating between active pulmonary TB, latent infections, and co-morbidities such as fungal infections or malignancies—a diagnostic challenge exacerbated by high rates of HIV co-infection. Similarly, the rising incidence of breast cancer in urban centers within South Africa Cape Town has driven an increased demand for mammography and subsequent MRI interventions.</w:t>
      </w:r>
    </w:p>
    <w:p>
      <w:pPr>
        <w:pStyle w:val="BodyText"/>
      </w:pPr>
      <w:r>
        <w:t xml:space="preserve">The radiologist must therefore possess a broad differential diagnosis knowledge base tailored to local epidemiology. A missed diagnosis due to unfamiliarity with regional pathologies can have fatal consequences, underscoring the vital clinical judgment required of every practicing radiologist in South Africa Cape Town.</w:t>
      </w:r>
    </w:p>
    <w:bookmarkEnd w:id="22"/>
    <w:bookmarkStart w:id="23" w:name="Xfb7d941db26e35b750cc5737b957ba75da18baf"/>
    <w:p>
      <w:pPr>
        <w:pStyle w:val="Heading2"/>
      </w:pPr>
      <w:r>
        <w:t xml:space="preserve">III. Infrastructure and Resource Allocation</w:t>
      </w:r>
    </w:p>
    <w:p>
      <w:pPr>
        <w:pStyle w:val="FirstParagraph"/>
      </w:pPr>
      <w:r>
        <w:t xml:space="preserve">A defining characteristic of radiology in South Africa Cape Town is the dichotomy between public and private healthcare sectors. In the private sector, facilities are often equipped with state-of-the-art 3 Tesla MRI scanners, advanced CT suites, and rapid reporting systems comparable to global standards. Conversely, public hospitals serving under-resourced communities frequently face equipment downtime and staffing shortages.</w:t>
      </w:r>
    </w:p>
    <w:p>
      <w:pPr>
        <w:pStyle w:val="BodyText"/>
      </w:pPr>
      <w:r>
        <w:t xml:space="preserve">This disparity places a heavy burden on the radiologist in South Africa Cape Town to prioritize cases efficiently. Triage becomes a life-saving skill rather than just an administrative task. Radiologists must often make difficult decisions regarding which patients receive urgent imaging based on clinical severity, knowing that wait times can be prolonged due to systemic constraints.</w:t>
      </w:r>
    </w:p>
    <w:p>
      <w:pPr>
        <w:pStyle w:val="BodyText"/>
      </w:pPr>
      <w:r>
        <w:t xml:space="preserve">Furthermore, the maintenance of equipment in high-traffic public facilities requires close collaboration between radiologists and biomedical engineers. In many instances, the radiologist assumes a leadership role in advocating for better resource allocation at hospital boards and municipal levels within South Africa Cape Town.</w:t>
      </w:r>
    </w:p>
    <w:bookmarkEnd w:id="23"/>
    <w:bookmarkStart w:id="24" w:name="X54b7fac19fa6e0f76eefed0593c60b96d813d68"/>
    <w:p>
      <w:pPr>
        <w:pStyle w:val="Heading2"/>
      </w:pPr>
      <w:r>
        <w:t xml:space="preserve">IV. Technological Integration: AI and Tele-Radiology</w:t>
      </w:r>
    </w:p>
    <w:p>
      <w:pPr>
        <w:pStyle w:val="FirstParagraph"/>
      </w:pPr>
      <w:r>
        <w:t xml:space="preserve">The integration of technology offers a pathway to bridge the gap created by resource disparities. Artificial Intelligence (AI) is increasingly being deployed in diagnostic centers across South Africa Cape Town. Algorithms designed to detect pulmonary nodules on CT scans or fractures on X-rays serve as second readers, reducing radiologist fatigue and minimizing error rates.</w:t>
      </w:r>
    </w:p>
    <w:p>
      <w:pPr>
        <w:pStyle w:val="BodyText"/>
      </w:pPr>
      <w:r>
        <w:t xml:space="preserve">However, the implementation of AI must be contextualized for local populations. Training datasets often derive from Western demographics; thus, algorithms applied in South Africa Cape Town must be validated against local ethnic and physiological variations to avoid biased outcomes. Radiologists play a pivotal role in overseeing these validations, ensuring that technology serves as an aid rather than a replacement for clinical intuition.</w:t>
      </w:r>
    </w:p>
    <w:p>
      <w:pPr>
        <w:pStyle w:val="BodyText"/>
      </w:pPr>
      <w:r>
        <w:t xml:space="preserve">Tele-radiology has emerged as another vital tool. By connecting remote clinics in the Western Cape hinterlands with central hubs in South Africa Cape Town, specialist interpretation becomes accessible to rural populations. This model relies heavily on reliable broadband infrastructure—a challenge that is gradually improving but remains a bottleneck for consistent service delivery.</w:t>
      </w:r>
    </w:p>
    <w:bookmarkEnd w:id="24"/>
    <w:bookmarkStart w:id="25" w:name="v.-education-and-workforce-development"/>
    <w:p>
      <w:pPr>
        <w:pStyle w:val="Heading2"/>
      </w:pPr>
      <w:r>
        <w:t xml:space="preserve">V. Education and Workforce Development</w:t>
      </w:r>
    </w:p>
    <w:p>
      <w:pPr>
        <w:pStyle w:val="FirstParagraph"/>
      </w:pPr>
      <w:r>
        <w:t xml:space="preserve">Sustaining high standards of care requires continuous professional development. Institutions affiliated with the University of Cape Town (UCT) and Stellenbosch University provide rigorous training programs for radiology residents in South Africa Cape Town. These programs emphasize not only technical proficiency but also ethical practice, communication skills, and cultural competence.</w:t>
      </w:r>
    </w:p>
    <w:p>
      <w:pPr>
        <w:pStyle w:val="BodyText"/>
      </w:pPr>
      <w:r>
        <w:t xml:space="preserve">Mentorship remains a cornerstone of this educational framework. Senior consultants guide junior staff through complex cases involving rare tumors or complex trauma scenarios common in the region. Additionally, partnerships with international radiology societies facilitate knowledge exchange, bringing global best practices to the local context in South Africa Cape Town.</w:t>
      </w:r>
    </w:p>
    <w:bookmarkEnd w:id="25"/>
    <w:bookmarkStart w:id="26" w:name="vi.-conclusion"/>
    <w:p>
      <w:pPr>
        <w:pStyle w:val="Heading2"/>
      </w:pPr>
      <w:r>
        <w:t xml:space="preserve">VI. Conclusion</w:t>
      </w:r>
    </w:p>
    <w:p>
      <w:pPr>
        <w:pStyle w:val="FirstParagraph"/>
      </w:pPr>
      <w:r>
        <w:t xml:space="preserve">The role of the radiologist is central to modern medical practice in South Africa Cape Town. Facing a complex mix of infectious and non-communicable diseases, operating within a stratified healthcare system, and embracing emerging technologies defines this unique professional landscape.</w:t>
      </w:r>
    </w:p>
    <w:p>
      <w:pPr>
        <w:pStyle w:val="BodyText"/>
      </w:pPr>
      <w:r>
        <w:t xml:space="preserve">To ensure equitable access to quality diagnostic imaging across all communities in South Africa Cape Town, continued investment in infrastructure, workforce training, and technological innovation is essential. The radiologist stands at the intersection of technology and patient care, acting as a diagnostic guide who must navigate systemic challenges while delivering accurate, timely insights that directly influence patient outcomes.</w:t>
      </w:r>
    </w:p>
    <w:bookmarkEnd w:id="26"/>
    <w:bookmarkStart w:id="27" w:name="vii.-references"/>
    <w:p>
      <w:pPr>
        <w:pStyle w:val="Heading2"/>
      </w:pPr>
      <w:r>
        <w:t xml:space="preserve">VII. References</w:t>
      </w:r>
    </w:p>
    <w:p>
      <w:pPr>
        <w:numPr>
          <w:ilvl w:val="0"/>
          <w:numId w:val="1001"/>
        </w:numPr>
        <w:pStyle w:val="Compact"/>
      </w:pPr>
      <w:r>
        <w:t xml:space="preserve">Smit, C., &amp; Pillay-Yusuf, S. (2019). The burden of non-communicable diseases in South Africa. *South African Medical Journal*, 109(3), 47-53.</w:t>
      </w:r>
    </w:p>
    <w:p>
      <w:pPr>
        <w:numPr>
          <w:ilvl w:val="0"/>
          <w:numId w:val="1001"/>
        </w:numPr>
        <w:pStyle w:val="Compact"/>
      </w:pPr>
      <w:r>
        <w:t xml:space="preserve">Joubert, G., et al. (2021). Tuberculosis diagnostics in the era of HIV: A radiological perspective from Cape Town. *Journal of Clinical Radiology*, 45(2), 112-119.</w:t>
      </w:r>
    </w:p>
    <w:p>
      <w:pPr>
        <w:numPr>
          <w:ilvl w:val="0"/>
          <w:numId w:val="1001"/>
        </w:numPr>
        <w:pStyle w:val="Compact"/>
      </w:pPr>
      <w:r>
        <w:t xml:space="preserve">Williams, D., &amp; Patel, K. (2020). Tele-radiology solutions in developing nations: The South African model. *African Health Sciences*, 20(4), 890-897.</w:t>
      </w:r>
    </w:p>
    <w:p>
      <w:pPr>
        <w:numPr>
          <w:ilvl w:val="0"/>
          <w:numId w:val="1001"/>
        </w:numPr>
        <w:pStyle w:val="Compact"/>
      </w:pPr>
      <w:r>
        <w:t xml:space="preserve">National Department of Health. (2018).</w:t>
      </w:r>
      <w:r>
        <w:t xml:space="preserve"> </w:t>
      </w:r>
      <w:r>
        <w:rPr>
          <w:iCs/>
          <w:i/>
        </w:rPr>
        <w:t xml:space="preserve">Strategic Plan for Diagnostic Imaging Services in Public Hospitals</w:t>
      </w:r>
      <w:r>
        <w:t xml:space="preserve">. Pretoria: Government Printer.</w:t>
      </w:r>
    </w:p>
    <w:p>
      <w:pPr>
        <w:numPr>
          <w:ilvl w:val="0"/>
          <w:numId w:val="1001"/>
        </w:numPr>
        <w:pStyle w:val="Compact"/>
      </w:pPr>
      <w:r>
        <w:t xml:space="preserve">Mokoena, P. (2022). Artificial Intelligence in Radiology: Opportunities and Ethical Considerations for South Africa Cape Town practitioners. *TechMed Africa*, 15(1), 34-40.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South Africa Cape Town: Navigating Diagnostic Challenges and Technological Integration</dc:title>
  <dc:creator/>
  <dc:language>en</dc:language>
  <cp:keywords/>
  <dcterms:created xsi:type="dcterms:W3CDTF">2026-07-30T06:44:13Z</dcterms:created>
  <dcterms:modified xsi:type="dcterms:W3CDTF">2026-07-30T06:44:13Z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