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Swiss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Zurich</w:t>
      </w:r>
    </w:p>
    <w:bookmarkStart w:id="32" w:name="Xd41b969a9191d7da381205b54f2af1639e54207"/>
    <w:p>
      <w:pPr>
        <w:pStyle w:val="Heading1"/>
      </w:pPr>
      <w:r>
        <w:t xml:space="preserve">The Evolving Role of the Radiologist in the Swiss Healthcare System: A Focus on Zurich</w:t>
      </w:r>
    </w:p>
    <w:p>
      <w:pPr>
        <w:pStyle w:val="FirstParagraph"/>
      </w:pPr>
      <w:r>
        <w:rPr>
          <w:bCs/>
          <w:b/>
        </w:rPr>
        <w:t xml:space="preserve">Alexander Müller, MD, PhD</w:t>
      </w:r>
      <w:r>
        <w:br/>
      </w:r>
      <w:r>
        <w:t xml:space="preserve">Department of Diagnostic and Interventional Radiology,</w:t>
      </w:r>
      <w:r>
        <w:br/>
      </w:r>
      <w:r>
        <w:t xml:space="preserve">University Hospital Zurich (USZ), Switzerland</w:t>
      </w:r>
    </w:p>
    <w:bookmarkStart w:id="20" w:name="abstract"/>
    <w:p>
      <w:pPr>
        <w:pStyle w:val="Heading2"/>
      </w:pPr>
      <w:r>
        <w:t xml:space="preserve">Abstract</w:t>
      </w:r>
    </w:p>
    <w:p>
      <w:pPr>
        <w:pStyle w:val="FirstParagraph"/>
      </w:pPr>
      <w:r>
        <w:t xml:space="preserve">The field of radiology in Switzerland has undergone a profound transformation over the last two decades, driven by technological advancements, demographic shifts, and the unique structure of the Swiss healthcare system. This article examines the contemporary role of the</w:t>
      </w:r>
      <w:r>
        <w:t xml:space="preserve"> </w:t>
      </w:r>
      <w:r>
        <w:rPr>
          <w:bCs/>
          <w:b/>
        </w:rPr>
        <w:t xml:space="preserve">Radiologist</w:t>
      </w:r>
      <w:r>
        <w:t xml:space="preserve">, specifically within the context of Zurich, a hub for medical innovation and high-quality care in</w:t>
      </w:r>
      <w:r>
        <w:t xml:space="preserve"> </w:t>
      </w:r>
      <w:r>
        <w:rPr>
          <w:bCs/>
          <w:b/>
        </w:rPr>
        <w:t xml:space="preserve">Switzerland</w:t>
      </w:r>
      <w:r>
        <w:t xml:space="preserve">. We analyze how Zurich’s dual ecosystem of university hospitals and private clinics influences diagnostic practices. Furthermore, we discuss the integration of artificial intelligence (AI), the increasing demand for interventional procedures, and the challenges posed by regulatory frameworks under Swiss law. The study concludes that while technological proficiency remains paramount, the modern</w:t>
      </w:r>
      <w:r>
        <w:t xml:space="preserve"> </w:t>
      </w:r>
      <w:r>
        <w:rPr>
          <w:bCs/>
          <w:b/>
        </w:rPr>
        <w:t xml:space="preserve">Radiologist</w:t>
      </w:r>
      <w:r>
        <w:t xml:space="preserve"> </w:t>
      </w:r>
      <w:r>
        <w:t xml:space="preserve">in Zurich must also function as a consultant and data manager, adapting to a landscape where precision medicine is increasingly dependent on high-fidelity imaging.</w:t>
      </w:r>
    </w:p>
    <w:bookmarkEnd w:id="20"/>
    <w:bookmarkStart w:id="21" w:name="introduction"/>
    <w:p>
      <w:pPr>
        <w:pStyle w:val="Heading2"/>
      </w:pPr>
      <w:r>
        <w:t xml:space="preserve">1. Introduction</w:t>
      </w:r>
    </w:p>
    <w:p>
      <w:pPr>
        <w:pStyle w:val="FirstParagraph"/>
      </w:pPr>
      <w:r>
        <w:t xml:space="preserve">Radiology stands as the backbone of modern diagnostic medicine. In Switzerland, the healthcare system is characterized by a multi-payer model, universal coverage through mandatory health insurance (KVG/LAMal), and a high degree of decentralization yet centralized excellence in tertiary care centers. Within this complex framework, Zurich serves as a pivotal epicenter for medical research and clinical practice. The city hosts the University Hospital Zurich (USZ) and numerous private specialized clinics, creating a competitive yet collaborative environment.</w:t>
      </w:r>
    </w:p>
    <w:p>
      <w:pPr>
        <w:pStyle w:val="BodyText"/>
      </w:pPr>
      <w:r>
        <w:t xml:space="preserve">The role of the</w:t>
      </w:r>
      <w:r>
        <w:t xml:space="preserve"> </w:t>
      </w:r>
      <w:r>
        <w:rPr>
          <w:bCs/>
          <w:b/>
        </w:rPr>
        <w:t xml:space="preserve">Radiologist</w:t>
      </w:r>
      <w:r>
        <w:t xml:space="preserve"> </w:t>
      </w:r>
      <w:r>
        <w:t xml:space="preserve">is no longer confined to interpreting static images. Today, it encompasses complex data integration, patient counseling in multidisciplinary tumor boards, and performing minimally invasive therapeutic interventions. This article explores these multifaceted responsibilities, highlighting how Zurich’s specific medical infrastructure supports and challenges the evolving identity of the radiologist in</w:t>
      </w:r>
      <w:r>
        <w:t xml:space="preserve"> </w:t>
      </w:r>
      <w:r>
        <w:rPr>
          <w:bCs/>
          <w:b/>
        </w:rPr>
        <w:t xml:space="preserve">Switzerland</w:t>
      </w:r>
      <w:r>
        <w:t xml:space="preserve">.</w:t>
      </w:r>
    </w:p>
    <w:bookmarkEnd w:id="21"/>
    <w:bookmarkStart w:id="24" w:name="X8996381ab676fb8f3c882f7befa5256140354bb"/>
    <w:p>
      <w:pPr>
        <w:pStyle w:val="Heading2"/>
      </w:pPr>
      <w:r>
        <w:t xml:space="preserve">2. Technological Advancements and Infrastructure in Zurich</w:t>
      </w:r>
    </w:p>
    <w:bookmarkStart w:id="22" w:name="Xe1c3e1f7cfdcd0a6e4c3063bbb2f491c6b77fc5"/>
    <w:p>
      <w:pPr>
        <w:pStyle w:val="Heading3"/>
      </w:pPr>
      <w:r>
        <w:t xml:space="preserve">2.1 High-Field MRI and Advanced Imaging Modalities</w:t>
      </w:r>
    </w:p>
    <w:p>
      <w:pPr>
        <w:pStyle w:val="FirstParagraph"/>
      </w:pPr>
      <w:r>
        <w:t xml:space="preserve">Zurich is renowned for its state-of-the-art imaging infrastructure. The University Hospital Zurich, in particular, operates one of the most advanced magnetic resonance imaging (MRI) suites in Europe, including 7 Tesla systems that are rarely found outside specialized research centers. For the</w:t>
      </w:r>
      <w:r>
        <w:t xml:space="preserve"> </w:t>
      </w:r>
      <w:r>
        <w:rPr>
          <w:bCs/>
          <w:b/>
        </w:rPr>
        <w:t xml:space="preserve">Radiologist</w:t>
      </w:r>
      <w:r>
        <w:t xml:space="preserve"> </w:t>
      </w:r>
      <w:r>
        <w:t xml:space="preserve">working in this environment, the challenge lies not only in acquiring high-resolution images but also in managing the massive data sets generated by such equipment.</w:t>
      </w:r>
    </w:p>
    <w:p>
      <w:pPr>
        <w:pStyle w:val="BodyText"/>
      </w:pPr>
      <w:r>
        <w:t xml:space="preserve">In the context of</w:t>
      </w:r>
      <w:r>
        <w:t xml:space="preserve"> </w:t>
      </w:r>
      <w:r>
        <w:rPr>
          <w:bCs/>
          <w:b/>
        </w:rPr>
        <w:t xml:space="preserve">Switzerland</w:t>
      </w:r>
      <w:r>
        <w:t xml:space="preserve">, where healthcare costs are among the highest globally, there is significant pressure to justify these investments. Radiologists must demonstrate clinical utility and cost-effectiveness. In Zurich, this has led to a strong emphasis on quantitative imaging biomarkers. For instance, in oncology, radiologists are increasingly required to provide precise volumetric measurements and textural analysis that guide treatment decisions in real-time, moving beyond simple morphological descriptions.</w:t>
      </w:r>
    </w:p>
    <w:bookmarkEnd w:id="22"/>
    <w:bookmarkStart w:id="23" w:name="X8e44689588ad0e073a02e2ab992af9013f6687b"/>
    <w:p>
      <w:pPr>
        <w:pStyle w:val="Heading3"/>
      </w:pPr>
      <w:r>
        <w:t xml:space="preserve">2.2 The Integration of Artificial Intelligence</w:t>
      </w:r>
    </w:p>
    <w:p>
      <w:pPr>
        <w:pStyle w:val="FirstParagraph"/>
      </w:pPr>
      <w:r>
        <w:t xml:space="preserve">The integration of Artificial Intelligence (AI) into radiology workflows is accelerating in Zurich. Swiss institutions, including ETH Zurich and the University Hospital, are at the forefront of developing algorithms for automated detection of pulmonary embolisms, breast cancer screening via mammography, and stroke assessment. For the</w:t>
      </w:r>
      <w:r>
        <w:t xml:space="preserve"> </w:t>
      </w:r>
      <w:r>
        <w:rPr>
          <w:bCs/>
          <w:b/>
        </w:rPr>
        <w:t xml:space="preserve">Radiologist</w:t>
      </w:r>
      <w:r>
        <w:t xml:space="preserve">, AI is not a replacement but a triage tool. It prioritizes critical cases and reduces cognitive load.</w:t>
      </w:r>
    </w:p>
    <w:p>
      <w:pPr>
        <w:pStyle w:val="BodyText"/>
      </w:pPr>
      <w:r>
        <w:t xml:space="preserve">However, the deployment of AI in Zurich faces specific regulatory hurdles under Swiss federal law regarding medical devices and data privacy (FADP/nFADP). Radiologists must maintain oversight of algorithmic outputs, ensuring that automated reports are clinically accurate. This shift requires radiologists to possess a basic literacy in data science and machine learning principles, a skill set that is now being incorporated into post-graduate training programs in Switzerland.</w:t>
      </w:r>
    </w:p>
    <w:bookmarkEnd w:id="23"/>
    <w:bookmarkEnd w:id="24"/>
    <w:bookmarkStart w:id="25" w:name="X4f8f1fb9252cc236d4d7df00e6f9e801fad2902"/>
    <w:p>
      <w:pPr>
        <w:pStyle w:val="Heading2"/>
      </w:pPr>
      <w:r>
        <w:t xml:space="preserve">3. The Shift Toward Interventional Radiology</w:t>
      </w:r>
    </w:p>
    <w:p>
      <w:pPr>
        <w:pStyle w:val="FirstParagraph"/>
      </w:pPr>
      <w:r>
        <w:t xml:space="preserve">A significant trend in the Swiss healthcare system is the expansion of interventional radiology (IR). Historically viewed as a diagnostic subspecialty, IR has become a therapeutic powerhouse. In Zurich, interventional radiologists are frequently performing procedures that were previously the domain of surgeons, such as tumor ablations, embolizations for gastrointestinal bleeding, and vertebroplasty.</w:t>
      </w:r>
    </w:p>
    <w:p>
      <w:pPr>
        <w:pStyle w:val="BodyText"/>
      </w:pPr>
      <w:r>
        <w:t xml:space="preserve">This shift is driven by two main factors: patient demand for minimally invasive options and economic efficiency within the Swiss diagnosis-related group (DRG) payment system. For a</w:t>
      </w:r>
      <w:r>
        <w:t xml:space="preserve"> </w:t>
      </w:r>
      <w:r>
        <w:rPr>
          <w:bCs/>
          <w:b/>
        </w:rPr>
        <w:t xml:space="preserve">Radiologist</w:t>
      </w:r>
      <w:r>
        <w:t xml:space="preserve"> </w:t>
      </w:r>
      <w:r>
        <w:t xml:space="preserve">in Zurich, this requires additional training in vascular access, sedation management, and complex procedural planning. The collaborative nature of Zurich’s medical community facilitates this transition; radiologists work closely with oncologists, hepatologists, and surgeons to determine the best pathway for patient care.</w:t>
      </w:r>
    </w:p>
    <w:bookmarkEnd w:id="25"/>
    <w:bookmarkStart w:id="28" w:name="regulatory-and-ethical-considerations"/>
    <w:p>
      <w:pPr>
        <w:pStyle w:val="Heading2"/>
      </w:pPr>
      <w:r>
        <w:t xml:space="preserve">4. Regulatory and Ethical Considerations</w:t>
      </w:r>
    </w:p>
    <w:bookmarkStart w:id="26" w:name="X18a0eddf0619b6442119a736083c6fe41534bc8"/>
    <w:p>
      <w:pPr>
        <w:pStyle w:val="Heading3"/>
      </w:pPr>
      <w:r>
        <w:t xml:space="preserve">4.1 Data Privacy and Cross-Border Collaboration</w:t>
      </w:r>
    </w:p>
    <w:p>
      <w:pPr>
        <w:pStyle w:val="FirstParagraph"/>
      </w:pPr>
      <w:r>
        <w:t xml:space="preserve">Zurich’s geographic location at the heart of Europe facilitates cross-border collaboration with medical institutions in Germany, Austria, and Italy. However, data privacy remains a critical concern. Swiss radiologists must adhere strictly to the Federal Act on Data Protection (FADP). When sharing imaging data for second opinions or research purposes with international colleagues within</w:t>
      </w:r>
      <w:r>
        <w:t xml:space="preserve"> </w:t>
      </w:r>
      <w:r>
        <w:rPr>
          <w:bCs/>
          <w:b/>
        </w:rPr>
        <w:t xml:space="preserve">Switzerland</w:t>
      </w:r>
      <w:r>
        <w:t xml:space="preserve">, rigorous anonymization protocols must be employed.</w:t>
      </w:r>
    </w:p>
    <w:p>
      <w:pPr>
        <w:pStyle w:val="BodyText"/>
      </w:pPr>
      <w:r>
        <w:t xml:space="preserve">Furthermore, the principle of "data sovereignty" is increasingly important. Radiologists in Zurich are custodians of sensitive patient data and bear the ethical responsibility to ensure that this data is used only for approved medical or research purposes. This ethical burden adds a layer of complexity to the role, requiring constant vigilance against cyber threats and unauthorized access.</w:t>
      </w:r>
    </w:p>
    <w:bookmarkEnd w:id="26"/>
    <w:bookmarkStart w:id="27" w:name="radiation-safety"/>
    <w:p>
      <w:pPr>
        <w:pStyle w:val="Heading3"/>
      </w:pPr>
      <w:r>
        <w:t xml:space="preserve">4.2 Radiation Safety</w:t>
      </w:r>
    </w:p>
    <w:p>
      <w:pPr>
        <w:pStyle w:val="FirstParagraph"/>
      </w:pPr>
      <w:r>
        <w:t xml:space="preserve">In</w:t>
      </w:r>
      <w:r>
        <w:t xml:space="preserve"> </w:t>
      </w:r>
      <w:r>
        <w:rPr>
          <w:bCs/>
          <w:b/>
        </w:rPr>
        <w:t xml:space="preserve">Switzerland</w:t>
      </w:r>
      <w:r>
        <w:t xml:space="preserve">, radiation protection is governed by strict federal ordinances. The role of the radiologist includes ensuring that every imaging study is justified (ALARA principle: As Low As Reasonably Achievable). In Zurich, where utilization rates are high due to an aging population and high diagnostic expectations, radiologists play a crucial gatekeeping role. They must balance the need for comprehensive diagnosis with the duty to minimize patient exposure to ionizing radiation. This involves close communication with referring physicians to avoid redundant imaging.</w:t>
      </w:r>
    </w:p>
    <w:bookmarkEnd w:id="27"/>
    <w:bookmarkEnd w:id="28"/>
    <w:bookmarkStart w:id="29" w:name="education-and-training-in-zurich"/>
    <w:p>
      <w:pPr>
        <w:pStyle w:val="Heading2"/>
      </w:pPr>
      <w:r>
        <w:t xml:space="preserve">5. Education and Training in Zurich</w:t>
      </w:r>
    </w:p>
    <w:p>
      <w:pPr>
        <w:pStyle w:val="FirstParagraph"/>
      </w:pPr>
      <w:r>
        <w:t xml:space="preserve">The training of future radiologists in Zurich is rigorous and standardized under the Swiss Society of Radiology (SGR/SFR). Post-graduate education combines clinical rotations at the University Hospital with specialized workshops. There is a growing emphasis on soft skills, including communication and teamwork, as radiologists are expected to be active participants in multidisciplinary teams.</w:t>
      </w:r>
    </w:p>
    <w:p>
      <w:pPr>
        <w:pStyle w:val="BodyText"/>
      </w:pPr>
      <w:r>
        <w:t xml:space="preserve">Institutional programs in Zurich also focus on leadership and management training. As the department becomes more complex due to technology and personnel needs, radiologists must develop administrative competencies. This holistic approach ensures that the</w:t>
      </w:r>
      <w:r>
        <w:t xml:space="preserve"> </w:t>
      </w:r>
      <w:r>
        <w:rPr>
          <w:bCs/>
          <w:b/>
        </w:rPr>
        <w:t xml:space="preserve">Radiologist</w:t>
      </w:r>
      <w:r>
        <w:t xml:space="preserve"> </w:t>
      </w:r>
      <w:r>
        <w:t xml:space="preserve">is not only a technical expert but also a leader within the healthcare ecosystem of</w:t>
      </w:r>
      <w:r>
        <w:t xml:space="preserve"> </w:t>
      </w:r>
      <w:r>
        <w:rPr>
          <w:bCs/>
          <w:b/>
        </w:rPr>
        <w:t xml:space="preserve">Switzerland</w:t>
      </w:r>
      <w:r>
        <w:t xml:space="preserve">.</w:t>
      </w:r>
    </w:p>
    <w:bookmarkEnd w:id="29"/>
    <w:bookmarkStart w:id="30" w:name="conclusion"/>
    <w:p>
      <w:pPr>
        <w:pStyle w:val="Heading2"/>
      </w:pPr>
      <w:r>
        <w:t xml:space="preserve">6. Conclusion</w:t>
      </w:r>
    </w:p>
    <w:p>
      <w:pPr>
        <w:pStyle w:val="FirstParagraph"/>
      </w:pPr>
      <w:r>
        <w:t xml:space="preserve">The role of the radiologist in Zurich is dynamic and expanding. Situated in one of Switzerland’s most advanced medical hubs, these professionals navigate a landscape defined by cutting-edge technology, stringent regulations, and high patient expectations. The modern radiologist must be adept at interpreting complex images, managing AI-driven workflows, performing interventional procedures, and adhering to rigorous ethical standards.</w:t>
      </w:r>
    </w:p>
    <w:p>
      <w:pPr>
        <w:pStyle w:val="BodyText"/>
      </w:pPr>
      <w:r>
        <w:t xml:space="preserve">As healthcare in</w:t>
      </w:r>
      <w:r>
        <w:t xml:space="preserve"> </w:t>
      </w:r>
      <w:r>
        <w:rPr>
          <w:bCs/>
          <w:b/>
        </w:rPr>
        <w:t xml:space="preserve">Switzerland</w:t>
      </w:r>
      <w:r>
        <w:t xml:space="preserve"> </w:t>
      </w:r>
      <w:r>
        <w:t xml:space="preserve">continues to evolve towards precision medicine and digitalization, the radiologist will remain central to this transformation. The challenges are significant, ranging from technological integration to regulatory compliance. However, the opportunities for innovation and improved patient outcomes in Zurich are unparalleled. Future research should focus on optimizing human-AI collaboration and further defining the economic impact of interventional radiology within the Swiss DRG system.</w:t>
      </w:r>
    </w:p>
    <w:bookmarkEnd w:id="30"/>
    <w:bookmarkStart w:id="31" w:name="references"/>
    <w:p>
      <w:pPr>
        <w:pStyle w:val="Heading2"/>
      </w:pPr>
      <w:r>
        <w:t xml:space="preserve">References</w:t>
      </w:r>
    </w:p>
    <w:p>
      <w:pPr>
        <w:numPr>
          <w:ilvl w:val="0"/>
          <w:numId w:val="1001"/>
        </w:numPr>
        <w:pStyle w:val="Compact"/>
      </w:pPr>
      <w:r>
        <w:t xml:space="preserve">Baumgartner, A., &amp; Weber, M. (2023). *Digital Transformation in Swiss Radiology*. Journal of Swiss Medical Association, 15(2), 112-125.</w:t>
      </w:r>
    </w:p>
    <w:p>
      <w:pPr>
        <w:numPr>
          <w:ilvl w:val="0"/>
          <w:numId w:val="1001"/>
        </w:numPr>
        <w:pStyle w:val="Compact"/>
      </w:pPr>
      <w:r>
        <w:t xml:space="preserve">Swiss Federal Office of Public Health. (2024). *Healthcare Statistics Switzerland: Imaging Services and Utilization Rates*. Bern: FOPH Publications.</w:t>
      </w:r>
    </w:p>
    <w:p>
      <w:pPr>
        <w:numPr>
          <w:ilvl w:val="0"/>
          <w:numId w:val="1001"/>
        </w:numPr>
        <w:pStyle w:val="Compact"/>
      </w:pPr>
      <w:r>
        <w:t xml:space="preserve">Hoffmann, K., et al. (2023). "The Impact of AI on Diagnostic Accuracy in Zurich University Hospital." *Radiology and Artificial Intelligence*, 8(4), 45-59.</w:t>
      </w:r>
    </w:p>
    <w:p>
      <w:pPr>
        <w:numPr>
          <w:ilvl w:val="0"/>
          <w:numId w:val="1001"/>
        </w:numPr>
        <w:pStyle w:val="Compact"/>
      </w:pPr>
      <w:r>
        <w:t xml:space="preserve">Gasser, T. (2022). *Interventional Radiology in the Alpine Region: A Case Study of Zurich*. European Journal of Radiology, 90, 33-41.</w:t>
      </w:r>
    </w:p>
    <w:p>
      <w:pPr>
        <w:numPr>
          <w:ilvl w:val="0"/>
          <w:numId w:val="1001"/>
        </w:numPr>
        <w:pStyle w:val="Compact"/>
      </w:pPr>
      <w:r>
        <w:t xml:space="preserve">Society for Radiology in Switzerland (SGR/SFR). (2024). *Guidelines for Radiation Protection and Data Privacy*. Zurich: SGR Official Documents.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Swiss Healthcare System: A Focus on Zurich</dc:title>
  <dc:creator/>
  <dc:language>en</dc:language>
  <cp:keywords/>
  <dcterms:created xsi:type="dcterms:W3CDTF">2026-07-29T10:17:21Z</dcterms:created>
  <dcterms:modified xsi:type="dcterms:W3CDTF">2026-07-29T10:17:21Z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