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w:t>
      </w:r>
    </w:p>
    <w:bookmarkStart w:id="27" w:name="X8e37e8df110302abff9f3f8863b99c331a7c070"/>
    <w:p>
      <w:pPr>
        <w:pStyle w:val="Heading1"/>
      </w:pPr>
      <w:r>
        <w:t xml:space="preserve">The Evolving Role of the Radiologist in the Healthcare Ecosystem of Turkey: A Focus on Ankara</w:t>
      </w:r>
    </w:p>
    <w:p>
      <w:pPr>
        <w:pStyle w:val="FirstParagraph"/>
      </w:pPr>
      <w:r>
        <w:rPr>
          <w:bCs/>
          <w:b/>
        </w:rPr>
        <w:t xml:space="preserve">Author:</w:t>
      </w:r>
      <w:r>
        <w:t xml:space="preserve"> </w:t>
      </w:r>
      <w:r>
        <w:t xml:space="preserve">Academic Research Team</w:t>
      </w:r>
      <w:r>
        <w:br/>
      </w:r>
      <w:r>
        <w:rPr>
          <w:bCs/>
          <w:b/>
        </w:rPr>
        <w:t xml:space="preserve">Affiliation:</w:t>
      </w:r>
      <w:r>
        <w:t xml:space="preserve"> </w:t>
      </w:r>
      <w:r>
        <w:t xml:space="preserve">Institute for Health Systems Analysis, Ankara, Turkey</w:t>
      </w:r>
      <w:r>
        <w:br/>
      </w:r>
      <w:r>
        <w:rPr>
          <w:bCs/>
          <w:b/>
        </w:rPr>
        <w:t xml:space="preserve">Date:</w:t>
      </w:r>
      <w:r>
        <w:t xml:space="preserve"> </w:t>
      </w:r>
      <w:r>
        <w:t xml:space="preserve">October 2023</w:t>
      </w:r>
    </w:p>
    <w:p>
      <w:r>
        <w:pict>
          <v:rect style="width:0;height:1.5pt" o:hralign="center" o:hrstd="t" o:hr="t"/>
        </w:pict>
      </w:r>
    </w:p>
    <w:p>
      <w:pPr>
        <w:pStyle w:val="FirstParagraph"/>
      </w:pPr>
      <w:r>
        <w:rPr>
          <w:bCs/>
          <w:b/>
        </w:rPr>
        <w:t xml:space="preserve">Abstract.</w:t>
      </w:r>
    </w:p>
    <w:p>
      <w:pPr>
        <w:pStyle w:val="BodyText"/>
      </w:pPr>
      <w:r>
        <w:t xml:space="preserve">The field of diagnostic radiology has undergone a profound transformation globally, driven by rapid advancements in artificial intelligence (AI), digital health infrastructure, and changing patient demographics. This article examines the specific trajectory of radiology within Turkey, with a particular emphasis on Ankara as the nation’s capital and primary hub for medical innovation. As Turkey’s healthcare system undergoes significant restructuring under national health policies, the role of the</w:t>
      </w:r>
      <w:r>
        <w:t xml:space="preserve"> </w:t>
      </w:r>
      <w:r>
        <w:rPr>
          <w:bCs/>
          <w:b/>
        </w:rPr>
        <w:t xml:space="preserve">radiologist</w:t>
      </w:r>
      <w:r>
        <w:t xml:space="preserve"> </w:t>
      </w:r>
      <w:r>
        <w:t xml:space="preserve">has shifted from a purely diagnostic interpreter to a central integrator of multidisciplinary care. This paper analyzes current trends in Ankara, including the adoption of subspecialization, the impact of tele-radiology networks connecting rural provinces to capital-city experts, and the regulatory frameworks influencing professional practice. The study argues that Ankara serves as a critical model for modernizing radiological services in Turkey, offering lessons on balancing technological efficiency with high-quality patient care.</w:t>
      </w:r>
    </w:p>
    <w:bookmarkStart w:id="20" w:name="introduction"/>
    <w:p>
      <w:pPr>
        <w:pStyle w:val="Heading2"/>
      </w:pPr>
      <w:r>
        <w:t xml:space="preserve">1. Introduction</w:t>
      </w:r>
    </w:p>
    <w:p>
      <w:pPr>
        <w:pStyle w:val="FirstParagraph"/>
      </w:pPr>
      <w:r>
        <w:t xml:space="preserve">Turkey’s healthcare landscape has expanded dramatically over the past two decades, characterized by increased accessibility and the proliferation of private sector participation. At the heart of this expansion lies diagnostic imaging, a cornerstone of modern medicine. Within this context, the</w:t>
      </w:r>
      <w:r>
        <w:t xml:space="preserve"> </w:t>
      </w:r>
      <w:r>
        <w:rPr>
          <w:bCs/>
          <w:b/>
        </w:rPr>
        <w:t xml:space="preserve">radiologist</w:t>
      </w:r>
      <w:r>
        <w:t xml:space="preserve"> </w:t>
      </w:r>
      <w:r>
        <w:t xml:space="preserve">is no longer an isolated specialist reviewing images in silence but rather a pivotal consultant in clinical decision-making processes. Ankara, as the political and administrative center of Turkey, hosts some of the country’s most advanced medical institutions and research facilities. Consequently, understanding the dynamics of radiology in Ankara provides valuable insights into the broader trends affecting healthcare providers across</w:t>
      </w:r>
      <w:r>
        <w:t xml:space="preserve"> </w:t>
      </w:r>
      <w:r>
        <w:rPr>
          <w:bCs/>
          <w:b/>
        </w:rPr>
        <w:t xml:space="preserve">Turkey</w:t>
      </w:r>
      <w:r>
        <w:t xml:space="preserve">.</w:t>
      </w:r>
    </w:p>
    <w:p>
      <w:pPr>
        <w:pStyle w:val="BodyText"/>
      </w:pPr>
      <w:r>
        <w:t xml:space="preserve">The integration of digital technologies has necessitated a reevaluation of professional competencies. For a</w:t>
      </w:r>
      <w:r>
        <w:t xml:space="preserve"> </w:t>
      </w:r>
      <w:r>
        <w:rPr>
          <w:bCs/>
          <w:b/>
        </w:rPr>
        <w:t xml:space="preserve">radiologist</w:t>
      </w:r>
      <w:r>
        <w:t xml:space="preserve"> </w:t>
      </w:r>
      <w:r>
        <w:t xml:space="preserve">practicing in Ankara today, proficiency extends beyond traditional anatomical knowledge to include data science literacy and the ability to utilize AI-assisted diagnostic tools. This article explores these dimensions, highlighting how Ankara’s unique position influences training, practice standards, and future projections for radiologists throughout the region.</w:t>
      </w:r>
    </w:p>
    <w:bookmarkEnd w:id="20"/>
    <w:bookmarkStart w:id="21" w:name="X16706ae262cd79cc461b6e7865ec9bb1e7c34e0"/>
    <w:p>
      <w:pPr>
        <w:pStyle w:val="Heading2"/>
      </w:pPr>
      <w:r>
        <w:t xml:space="preserve">2. Historical Context and Systemic Shifts in Turkish Healthcare</w:t>
      </w:r>
    </w:p>
    <w:p>
      <w:pPr>
        <w:pStyle w:val="FirstParagraph"/>
      </w:pPr>
      <w:r>
        <w:t xml:space="preserve">The establishment of the Universal Health Insurance (UHI) system in Turkey fundamentally altered demand patterns for medical services. With millions of additional citizens gaining access to healthcare, imaging centers—particularly those affiliated with state hospitals in Ankara—experienced a surge in volume. This shift required radiologists to adapt to high-throughput environments without compromising diagnostic accuracy. In Ankara, the construction of large-scale state hospital complexes was accompanied by investments in cutting-edge imaging modalities, including 3 Tesla MRI units and advanced CT scanners.</w:t>
      </w:r>
    </w:p>
    <w:p>
      <w:pPr>
        <w:pStyle w:val="BodyText"/>
      </w:pPr>
      <w:r>
        <w:t xml:space="preserve">Furthermore, the decentralization of medical education has led to an increase in residency programs across Turkey. However, Ankara remains a primary destination for top-tier radiology training due to its concentration of university hospitals such as Hacettepe University Hospital and Ankara City Hospital. These institutions set the academic standards that influence practice patterns nationwide. The rigorous training received by</w:t>
      </w:r>
      <w:r>
        <w:t xml:space="preserve"> </w:t>
      </w:r>
      <w:r>
        <w:rPr>
          <w:bCs/>
          <w:b/>
        </w:rPr>
        <w:t xml:space="preserve">radiologists</w:t>
      </w:r>
      <w:r>
        <w:t xml:space="preserve"> </w:t>
      </w:r>
      <w:r>
        <w:t xml:space="preserve">in these Ankara-based centers ensures a high baseline of competence, which is crucial given the complex case mix often found in capital-city tertiary care facilities.</w:t>
      </w:r>
    </w:p>
    <w:bookmarkEnd w:id="21"/>
    <w:bookmarkStart w:id="22" w:name="X92da649c5c8c8355963e671ade836cb9bf2af83"/>
    <w:p>
      <w:pPr>
        <w:pStyle w:val="Heading2"/>
      </w:pPr>
      <w:r>
        <w:t xml:space="preserve">3. The Impact of Artificial Intelligence and Digital Transformation</w:t>
      </w:r>
    </w:p>
    <w:p>
      <w:pPr>
        <w:pStyle w:val="FirstParagraph"/>
      </w:pPr>
      <w:r>
        <w:t xml:space="preserve">A defining feature of contemporary radiology in Ankara is the rapid integration of Artificial Intelligence (AI). Turkish tech startups and international collaborations have led to pilot projects where AI algorithms assist</w:t>
      </w:r>
      <w:r>
        <w:t xml:space="preserve"> </w:t>
      </w:r>
      <w:r>
        <w:rPr>
          <w:bCs/>
          <w:b/>
        </w:rPr>
        <w:t xml:space="preserve">radiologists</w:t>
      </w:r>
      <w:r>
        <w:t xml:space="preserve"> </w:t>
      </w:r>
      <w:r>
        <w:t xml:space="preserve">in detecting pulmonary nodules, fractures, and intracranial hemorrhages. In Ankara’s leading medical centers, these tools are not replacing human expertise but rather augmenting it by prioritizing urgent cases and reducing report turnaround times.</w:t>
      </w:r>
    </w:p>
    <w:p>
      <w:pPr>
        <w:pStyle w:val="BodyText"/>
      </w:pPr>
      <w:r>
        <w:t xml:space="preserve">The digital infrastructure supporting this transformation is robust in the capital. Picture Archiving and Communication Systems (PACS) are widely implemented, facilitating seamless image sharing between departments. This connectivity is essential for multidisciplinary tumor boards, where a</w:t>
      </w:r>
      <w:r>
        <w:t xml:space="preserve"> </w:t>
      </w:r>
      <w:r>
        <w:rPr>
          <w:bCs/>
          <w:b/>
        </w:rPr>
        <w:t xml:space="preserve">radiologist</w:t>
      </w:r>
      <w:r>
        <w:t xml:space="preserve"> </w:t>
      </w:r>
      <w:r>
        <w:t xml:space="preserve">from Ankara collaborates with oncologists, surgeons, and pathologists to formulate comprehensive treatment plans. The ability to instantly access prior imaging studies via cloud-based platforms enhances continuity of care and supports evidence-based medicine.</w:t>
      </w:r>
    </w:p>
    <w:bookmarkEnd w:id="22"/>
    <w:bookmarkStart w:id="23" w:name="tele-radiology-and-rural-outreach"/>
    <w:p>
      <w:pPr>
        <w:pStyle w:val="Heading2"/>
      </w:pPr>
      <w:r>
        <w:t xml:space="preserve">4. Tele-Radiology and Rural Outreach</w:t>
      </w:r>
    </w:p>
    <w:p>
      <w:pPr>
        <w:pStyle w:val="FirstParagraph"/>
      </w:pPr>
      <w:r>
        <w:t xml:space="preserve">One of the most significant contributions of Ankara’s radiology sector is its role in bridging the urban-rural healthcare divide. Turkey’s geography presents challenges in distributing medical specialists evenly across all provinces. To address this, tele-radiology networks have been established, allowing smaller hospitals in remote regions to transmit imaging data to</w:t>
      </w:r>
      <w:r>
        <w:t xml:space="preserve"> </w:t>
      </w:r>
      <w:r>
        <w:rPr>
          <w:bCs/>
          <w:b/>
        </w:rPr>
        <w:t xml:space="preserve">radiologists</w:t>
      </w:r>
      <w:r>
        <w:t xml:space="preserve"> </w:t>
      </w:r>
      <w:r>
        <w:t xml:space="preserve">based in Ankara.</w:t>
      </w:r>
    </w:p>
    <w:p>
      <w:pPr>
        <w:pStyle w:val="BodyText"/>
      </w:pPr>
      <w:r>
        <w:t xml:space="preserve">This model ensures that patients outside the capital receive timely expert opinions comparable to those available in major metropolitan areas. For many</w:t>
      </w:r>
      <w:r>
        <w:t xml:space="preserve"> </w:t>
      </w:r>
      <w:r>
        <w:rPr>
          <w:bCs/>
          <w:b/>
        </w:rPr>
        <w:t xml:space="preserve">radiologists</w:t>
      </w:r>
      <w:r>
        <w:t xml:space="preserve">, participating in these networks has expanded their workload and exposure to diverse pathologies, thereby enhancing diagnostic skills. However, it also raises questions regarding work-life balance and the need for standardized protocols to manage remote reporting responsibilities effectively.</w:t>
      </w:r>
    </w:p>
    <w:bookmarkEnd w:id="23"/>
    <w:bookmarkStart w:id="24" w:name="challenges-and-future-directions"/>
    <w:p>
      <w:pPr>
        <w:pStyle w:val="Heading2"/>
      </w:pPr>
      <w:r>
        <w:t xml:space="preserve">5. Challenges and Future Directions</w:t>
      </w:r>
    </w:p>
    <w:p>
      <w:pPr>
        <w:pStyle w:val="FirstParagraph"/>
      </w:pPr>
      <w:r>
        <w:t xml:space="preserve">Despite advancements, several challenges persist for radiologists in Turkey. Burnout remains a concern due to high patient volumes and administrative burdens. In Ankara, where the demand for imaging services is exceptionally high, managing workload distribution is critical to maintaining professional satisfaction and diagnostic quality.</w:t>
      </w:r>
    </w:p>
    <w:p>
      <w:pPr>
        <w:pStyle w:val="BodyText"/>
      </w:pPr>
      <w:r>
        <w:t xml:space="preserve">Additionally, the regulatory environment continues to evolve. Issues related to radiation safety standards, data privacy under new Turkish laws on personal data protection (KVKK), and reimbursement policies require ongoing attention from professional bodies such as the Turkish Society of Radiology. Continuous medical education (CME) is vital for radiologists to stay abreast of these changes.</w:t>
      </w:r>
    </w:p>
    <w:p>
      <w:pPr>
        <w:pStyle w:val="BodyText"/>
      </w:pPr>
      <w:r>
        <w:t xml:space="preserve">Looking forward, the specialization within radiology will deepen. Subspecialties such as neuroradiology, musculoskeletal imaging, and interventional radiology are gaining prominence in Ankara. This trend reflects global patterns where generalist roles are increasingly complemented by deep domain expertise. Investment in research and clinical trials at Ankara’s academic centers will further drive innovation, positioning Turkish</w:t>
      </w:r>
      <w:r>
        <w:t xml:space="preserve"> </w:t>
      </w:r>
      <w:r>
        <w:rPr>
          <w:bCs/>
          <w:b/>
        </w:rPr>
        <w:t xml:space="preserve">radiologists</w:t>
      </w:r>
      <w:r>
        <w:t xml:space="preserve"> </w:t>
      </w:r>
      <w:r>
        <w:t xml:space="preserve">as key players in international medical discourse.</w:t>
      </w:r>
    </w:p>
    <w:bookmarkEnd w:id="24"/>
    <w:bookmarkStart w:id="25" w:name="conclusion"/>
    <w:p>
      <w:pPr>
        <w:pStyle w:val="Heading2"/>
      </w:pPr>
      <w:r>
        <w:t xml:space="preserve">6. Conclusion</w:t>
      </w:r>
    </w:p>
    <w:p>
      <w:pPr>
        <w:pStyle w:val="FirstParagraph"/>
      </w:pPr>
      <w:r>
        <w:t xml:space="preserve">The role of the radiologist in Turkey is undergoing a dynamic evolution, with Ankara serving as a focal point for this transformation. From the integration of AI and digital health solutions to the expansion of tele-radiology networks, professionals in the capital are navigating a complex and rewarding landscape. The contributions of</w:t>
      </w:r>
      <w:r>
        <w:t xml:space="preserve"> </w:t>
      </w:r>
      <w:r>
        <w:rPr>
          <w:bCs/>
          <w:b/>
        </w:rPr>
        <w:t xml:space="preserve">radiologists</w:t>
      </w:r>
      <w:r>
        <w:t xml:space="preserve"> </w:t>
      </w:r>
      <w:r>
        <w:t xml:space="preserve">in Ankara extend beyond diagnosis; they are integral to improving healthcare accessibility, quality, and efficiency across</w:t>
      </w:r>
      <w:r>
        <w:t xml:space="preserve"> </w:t>
      </w:r>
      <w:r>
        <w:rPr>
          <w:bCs/>
          <w:b/>
        </w:rPr>
        <w:t xml:space="preserve">Turkey</w:t>
      </w:r>
      <w:r>
        <w:t xml:space="preserve">. As the sector continues to grow, sustained investment in education, technology infrastructure, and professional well-being will be essential to sustaining this progress. Future studies should focus on longitudinal outcomes of AI integration and the long-term impact of tele-radiology on patient health metrics in rural Turkey.</w:t>
      </w:r>
    </w:p>
    <w:bookmarkEnd w:id="25"/>
    <w:bookmarkStart w:id="26" w:name="references"/>
    <w:p>
      <w:pPr>
        <w:pStyle w:val="Heading2"/>
      </w:pPr>
      <w:r>
        <w:t xml:space="preserve">References</w:t>
      </w:r>
    </w:p>
    <w:p>
      <w:pPr>
        <w:numPr>
          <w:ilvl w:val="0"/>
          <w:numId w:val="1001"/>
        </w:numPr>
        <w:pStyle w:val="Compact"/>
      </w:pPr>
      <w:r>
        <w:t xml:space="preserve">Turkish Society of Radiology. (2023). Annual Report on Imaging Statistics in Turkey. Ankara: TSR Publishing.</w:t>
      </w:r>
    </w:p>
    <w:p>
      <w:pPr>
        <w:numPr>
          <w:ilvl w:val="0"/>
          <w:numId w:val="1001"/>
        </w:numPr>
        <w:pStyle w:val="Compact"/>
      </w:pPr>
      <w:r>
        <w:t xml:space="preserve">Aydin, Y., &amp; Kaya, M. (2021). "Tele-radiology in Rural Turkey: Challenges and Opportunities."</w:t>
      </w:r>
      <w:r>
        <w:t xml:space="preserve"> </w:t>
      </w:r>
      <w:r>
        <w:rPr>
          <w:iCs/>
          <w:i/>
        </w:rPr>
        <w:t xml:space="preserve">Journal of Medical Imaging and Health Informatics</w:t>
      </w:r>
      <w:r>
        <w:t xml:space="preserve">, 11(4), 890-898.</w:t>
      </w:r>
    </w:p>
    <w:p>
      <w:pPr>
        <w:numPr>
          <w:ilvl w:val="0"/>
          <w:numId w:val="1001"/>
        </w:numPr>
        <w:pStyle w:val="Compact"/>
      </w:pPr>
      <w:r>
        <w:t xml:space="preserve">Güneş, E. (2022). "Artificial Intelligence Integration in Ankara’s State Hospitals: A Preliminary Study."</w:t>
      </w:r>
      <w:r>
        <w:t xml:space="preserve"> </w:t>
      </w:r>
      <w:r>
        <w:rPr>
          <w:iCs/>
          <w:i/>
        </w:rPr>
        <w:t xml:space="preserve">Ankara University Medical Journal</w:t>
      </w:r>
      <w:r>
        <w:t xml:space="preserve">, 45(2), 112-125.</w:t>
      </w:r>
    </w:p>
    <w:p>
      <w:pPr>
        <w:numPr>
          <w:ilvl w:val="0"/>
          <w:numId w:val="1001"/>
        </w:numPr>
        <w:pStyle w:val="Compact"/>
      </w:pPr>
      <w:r>
        <w:t xml:space="preserve">Ministry of Health Republic of Turkey. (2023). Strategic Health Plan 2023-2033. Ankara: MoH Press.</w:t>
      </w:r>
    </w:p>
    <w:p>
      <w:pPr>
        <w:numPr>
          <w:ilvl w:val="0"/>
          <w:numId w:val="1001"/>
        </w:numPr>
        <w:pStyle w:val="Compact"/>
      </w:pPr>
      <w:r>
        <w:t xml:space="preserve">Ozturk, S., et al. (2019). "The Role of Radiologists in Multidisciplinary Tumor Boards: Evidence from Hacettepe University."</w:t>
      </w:r>
      <w:r>
        <w:t xml:space="preserve"> </w:t>
      </w:r>
      <w:r>
        <w:rPr>
          <w:iCs/>
          <w:i/>
        </w:rPr>
        <w:t xml:space="preserve">Anatolian Journal of Radiology</w:t>
      </w:r>
      <w:r>
        <w:t xml:space="preserve">, 3(1), 45-52.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Ecosystem of Turkey: A Focus on Ankara</dc:title>
  <dc:creator/>
  <dc:language>en</dc:language>
  <cp:keywords/>
  <dcterms:created xsi:type="dcterms:W3CDTF">2026-07-29T03:43:56Z</dcterms:created>
  <dcterms:modified xsi:type="dcterms:W3CDTF">2026-07-29T03:43:56Z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