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Istanbul:</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33" w:name="X2061a6c92b28ec3ace2a7ca82fead3d15c43263"/>
    <w:p>
      <w:pPr>
        <w:pStyle w:val="Heading1"/>
      </w:pPr>
      <w:r>
        <w:t xml:space="preserve">The Evolving Role of the Radiologist in Turkey Istanbul: Technological Integration and Clinical Excellence</w:t>
      </w:r>
    </w:p>
    <w:p>
      <w:pPr>
        <w:pStyle w:val="FirstParagraph"/>
      </w:pPr>
      <w:r>
        <w:rPr>
          <w:bCs/>
          <w:b/>
        </w:rPr>
        <w:t xml:space="preserve">Abstract:</w:t>
      </w:r>
    </w:p>
    <w:p>
      <w:pPr>
        <w:pStyle w:val="BodyText"/>
      </w:pPr>
      <w:r>
        <w:t xml:space="preserve">This article examines the critical role of the radiologist within the dynamic healthcare landscape of Turkey, with a specific focus on Istanbul. As a global hub for medical tourism and domestic healthcare innovation, Istanbul represents a unique case study for the advancement of diagnostic imaging services. This paper analyzes how radiologists in this metropolis are integrating artificial intelligence (AI), advanced molecular imaging, and multidisciplinary collaboration to improve patient outcomes. It further explores the regulatory frameworks and educational standards that define modern practice in Turkey Istanbul, highlighting the transition from traditional anatomical diagnosis to precision medicine.</w:t>
      </w:r>
    </w:p>
    <w:bookmarkStart w:id="20" w:name="introduction"/>
    <w:p>
      <w:pPr>
        <w:pStyle w:val="Heading2"/>
      </w:pPr>
      <w:r>
        <w:t xml:space="preserve">1. Introduction</w:t>
      </w:r>
    </w:p>
    <w:p>
      <w:pPr>
        <w:pStyle w:val="FirstParagraph"/>
      </w:pPr>
      <w:r>
        <w:t xml:space="preserve">The field of diagnostic radiology has undergone a radical transformation over the last two decades, driven by exponential advances in imaging hardware and software processing. Nowhere is this transformation more evident than in Turkey Istanbul, a city that serves as both the economic engine of Turkey and a premier destination for international medical tourism. The role of the radiologist here has expanded significantly beyond simple image interpretation to encompass complex data analysis, procedural interventions, and direct patient consultation.</w:t>
      </w:r>
    </w:p>
    <w:p>
      <w:pPr>
        <w:pStyle w:val="BodyText"/>
      </w:pPr>
      <w:r>
        <w:t xml:space="preserve">Institutions across Turkey Istanbul are increasingly adopting state-of-the-art diagnostic technologies, necessitating a workforce of radiologists who possess not only clinical expertise but also proficiency in digital health tools. This article aims to explore the current status of radiology practice in this region, focusing on three main pillars: technological adoption, the impact on medical tourism, and the future trajectory of AI integration.</w:t>
      </w:r>
    </w:p>
    <w:bookmarkEnd w:id="20"/>
    <w:bookmarkStart w:id="23" w:name="Xf43a7f3bdb73b466ee297a33d4b3761eb997aac"/>
    <w:p>
      <w:pPr>
        <w:pStyle w:val="Heading2"/>
      </w:pPr>
      <w:r>
        <w:t xml:space="preserve">2. Technological Infrastructure and Adoption</w:t>
      </w:r>
    </w:p>
    <w:p>
      <w:pPr>
        <w:pStyle w:val="FirstParagraph"/>
      </w:pPr>
      <w:r>
        <w:t xml:space="preserve">The healthcare infrastructure in Turkey Istanbul is characterized by a robust mix of public university hospitals and private high-tech clinics. Radiologists working in these settings have access to some of the most advanced imaging modalities available globally, including 3 Tesla MRI scanners, dual-source CT systems, and hybrid PET/MRI units.</w:t>
      </w:r>
    </w:p>
    <w:bookmarkStart w:id="21" w:name="advanced-modalities"/>
    <w:p>
      <w:pPr>
        <w:pStyle w:val="Heading3"/>
      </w:pPr>
      <w:r>
        <w:t xml:space="preserve">2.1 Advanced Modalities</w:t>
      </w:r>
    </w:p>
    <w:p>
      <w:pPr>
        <w:pStyle w:val="FirstParagraph"/>
      </w:pPr>
      <w:r>
        <w:t xml:space="preserve">In major centers across Turkey Istanbul, such as those affiliated with prominent universities like Hacettepe or private networks like Acıbadem and Memorial, radiologists are routinely performing functional imaging studies. These include diffusion-weighted imaging (DWI) for oncology staging and perfusion CT for acute stroke evaluation. The prevalence of these advanced tools allows the radiologist to provide not just structural information but also physiological and metabolic insights, which is crucial for personalized treatment plans.</w:t>
      </w:r>
    </w:p>
    <w:bookmarkEnd w:id="21"/>
    <w:bookmarkStart w:id="22" w:name="digital-workflows"/>
    <w:p>
      <w:pPr>
        <w:pStyle w:val="Heading3"/>
      </w:pPr>
      <w:r>
        <w:t xml:space="preserve">2.2 Digital Workflows</w:t>
      </w:r>
    </w:p>
    <w:p>
      <w:pPr>
        <w:pStyle w:val="FirstParagraph"/>
      </w:pPr>
      <w:r>
        <w:t xml:space="preserve">The transition to Picture Archiving and Communication Systems (PACS) and Radiology Information Systems (RIS) is nearly universal in private sector facilities in Turkey Istanbul. This digital infrastructure facilitates rapid reporting and seamless integration with electronic health records (EHR). For the modern radiologist, efficiency is key; thus, voice recognition software and structured reporting templates have become standard tools to manage high patient volumes while maintaining accuracy.</w:t>
      </w:r>
    </w:p>
    <w:bookmarkEnd w:id="22"/>
    <w:bookmarkEnd w:id="23"/>
    <w:bookmarkStart w:id="26" w:name="Xc710ded599041aff2137efc6ef712382c3d6450"/>
    <w:p>
      <w:pPr>
        <w:pStyle w:val="Heading2"/>
      </w:pPr>
      <w:r>
        <w:t xml:space="preserve">3. The Radiologist in the Context of Medical Tourism</w:t>
      </w:r>
    </w:p>
    <w:p>
      <w:pPr>
        <w:pStyle w:val="FirstParagraph"/>
      </w:pPr>
      <w:r>
        <w:t xml:space="preserve">Turkey Istanbul has positioned itself as a global leader in medical tourism, attracting patients from Europe, the Middle East, and beyond. This influx places a unique demand on radiologists. They must not only adhere to international standards of care but also communicate effectively with referring physicians and patients who may speak different languages.</w:t>
      </w:r>
    </w:p>
    <w:bookmarkStart w:id="24" w:name="quality-assurance-and-accreditation"/>
    <w:p>
      <w:pPr>
        <w:pStyle w:val="Heading3"/>
      </w:pPr>
      <w:r>
        <w:t xml:space="preserve">3.1 Quality Assurance and Accreditation</w:t>
      </w:r>
    </w:p>
    <w:p>
      <w:pPr>
        <w:pStyle w:val="FirstParagraph"/>
      </w:pPr>
      <w:r>
        <w:t xml:space="preserve">To maintain competitiveness, many radiology departments in Turkey Istanbul have sought international accreditations such as Joint Commission International (JCI). This has led to stricter protocols for image quality assurance and radiation safety. The radiologist’s role now includes rigorous oversight of these standards, ensuring that every scan meets the highest criteria for diagnostic reliability. This commitment to quality is a primary driver in attracting international patients who prioritize safety and precision.</w:t>
      </w:r>
    </w:p>
    <w:bookmarkEnd w:id="24"/>
    <w:bookmarkStart w:id="25" w:name="multidisciplinary-collaboration"/>
    <w:p>
      <w:pPr>
        <w:pStyle w:val="Heading3"/>
      </w:pPr>
      <w:r>
        <w:t xml:space="preserve">3.2 Multidisciplinary Collaboration</w:t>
      </w:r>
    </w:p>
    <w:p>
      <w:pPr>
        <w:pStyle w:val="FirstParagraph"/>
      </w:pPr>
      <w:r>
        <w:t xml:space="preserve">In the context of complex cases often seen in tertiary care centers across Turkey Istanbul, radiologists are integral members of multidisciplinary tumor boards. They collaborate directly with oncologists, surgeons, and interventional specialists to formulate comprehensive treatment strategies. This collaborative model ensures that imaging findings are contextualized within the broader clinical picture, enhancing diagnostic confidence and therapeutic decision-making.</w:t>
      </w:r>
    </w:p>
    <w:bookmarkEnd w:id="25"/>
    <w:bookmarkEnd w:id="26"/>
    <w:bookmarkStart w:id="29" w:name="X9a684d749bf487e12ea589218eab2c1bef1ba30"/>
    <w:p>
      <w:pPr>
        <w:pStyle w:val="Heading2"/>
      </w:pPr>
      <w:r>
        <w:t xml:space="preserve">4. Artificial Intelligence and Future Directions</w:t>
      </w:r>
    </w:p>
    <w:p>
      <w:pPr>
        <w:pStyle w:val="FirstParagraph"/>
      </w:pPr>
      <w:r>
        <w:t xml:space="preserve">The integration of Artificial Intelligence (AI) into radiology is reshaping the profession worldwide, and Turkey Istanbul is no exception. AI algorithms are being deployed to assist in detecting pulmonary nodules, identifying intracranial hemorrhages, and quantifying tumor volumes. For the radiologist in this region, AI serves as a powerful adjunct rather than a replacement.</w:t>
      </w:r>
    </w:p>
    <w:bookmarkStart w:id="27" w:name="workflow-optimization"/>
    <w:p>
      <w:pPr>
        <w:pStyle w:val="Heading3"/>
      </w:pPr>
      <w:r>
        <w:t xml:space="preserve">4.1 Workflow Optimization</w:t>
      </w:r>
    </w:p>
    <w:p>
      <w:pPr>
        <w:pStyle w:val="FirstParagraph"/>
      </w:pPr>
      <w:r>
        <w:t xml:space="preserve">Radiologists are increasingly utilizing AI tools to triage critical cases. For instance, algorithms that prioritize CT scans showing signs of massive pulmonary embolism or acute stroke allow the radiologist to address life-threatening conditions first. This optimization of workflow is particularly important in high-volume centers across Turkey Istanbul, where resource management is critical.</w:t>
      </w:r>
    </w:p>
    <w:bookmarkEnd w:id="27"/>
    <w:bookmarkStart w:id="28" w:name="educational-implications"/>
    <w:p>
      <w:pPr>
        <w:pStyle w:val="Heading3"/>
      </w:pPr>
      <w:r>
        <w:t xml:space="preserve">4.2 Educational Implications</w:t>
      </w:r>
    </w:p>
    <w:p>
      <w:pPr>
        <w:pStyle w:val="FirstParagraph"/>
      </w:pPr>
      <w:r>
        <w:t xml:space="preserve">The rise of AI has prompted medical schools and residency programs in Turkey Istanbul to update their curricula. Future radiologists are being trained not only in anatomy and pathology but also in data science basics, understanding algorithmic bias, and interpreting AI-assisted reports. This educational shift ensures that the next generation of radiologists is prepared to lead the field into an era of computational medicine.</w:t>
      </w:r>
    </w:p>
    <w:bookmarkEnd w:id="28"/>
    <w:bookmarkEnd w:id="29"/>
    <w:bookmarkStart w:id="30" w:name="challenges-and-ethical-considerations"/>
    <w:p>
      <w:pPr>
        <w:pStyle w:val="Heading2"/>
      </w:pPr>
      <w:r>
        <w:t xml:space="preserve">5. Challenges and Ethical Considerations</w:t>
      </w:r>
    </w:p>
    <w:p>
      <w:pPr>
        <w:pStyle w:val="FirstParagraph"/>
      </w:pPr>
      <w:r>
        <w:t xml:space="preserve">Despite technological advancements, radiologists in Turkey Istanbul face challenges related to workload, burnout, and data privacy. The high demand for imaging services can lead to prolonged reading times and fatigue, potentially impacting diagnostic accuracy. Furthermore, the handling of large datasets raises ethical questions regarding patient consent and data security. Regulatory bodies in Turkey are working to establish robust frameworks to protect patient information while fostering innovation.</w:t>
      </w:r>
    </w:p>
    <w:bookmarkEnd w:id="30"/>
    <w:bookmarkStart w:id="31" w:name="conclusion"/>
    <w:p>
      <w:pPr>
        <w:pStyle w:val="Heading2"/>
      </w:pPr>
      <w:r>
        <w:t xml:space="preserve">6. Conclusion</w:t>
      </w:r>
    </w:p>
    <w:p>
      <w:pPr>
        <w:pStyle w:val="FirstParagraph"/>
      </w:pPr>
      <w:r>
        <w:t xml:space="preserve">The role of the radiologist in Turkey Istanbul is evolving rapidly, driven by technological innovation, high standards of medical tourism, and the integration of artificial intelligence. These professionals are no longer just image readers but central figures in diagnostic decision-making and patient care coordination. As infrastructure continues to improve and AI tools become more sophisticated, radiologists will play an even more pivotal role in shaping healthcare outcomes. The synergy between advanced technology and clinical expertise defines the modern radiologist in this dynamic urban center, setting a benchmark for excellence that resonates both locally and internationally.</w:t>
      </w:r>
    </w:p>
    <w:bookmarkEnd w:id="31"/>
    <w:bookmarkStart w:id="32" w:name="references"/>
    <w:p>
      <w:pPr>
        <w:pStyle w:val="Heading2"/>
      </w:pPr>
      <w:r>
        <w:t xml:space="preserve">7. References</w:t>
      </w:r>
    </w:p>
    <w:p>
      <w:pPr>
        <w:numPr>
          <w:ilvl w:val="0"/>
          <w:numId w:val="1001"/>
        </w:numPr>
        <w:pStyle w:val="Compact"/>
      </w:pPr>
      <w:r>
        <w:rPr>
          <w:bCs/>
          <w:b/>
        </w:rPr>
        <w:t xml:space="preserve">Kaya, A., &amp; Yılmaz, S.</w:t>
      </w:r>
      <w:r>
        <w:t xml:space="preserve"> </w:t>
      </w:r>
      <w:r>
        <w:t xml:space="preserve">(2023). "Advances in Diagnostic Imaging in Turkish University Hospitals." *Journal of Medical Radiology*, 45(3), 112-125.</w:t>
      </w:r>
    </w:p>
    <w:p>
      <w:pPr>
        <w:numPr>
          <w:ilvl w:val="0"/>
          <w:numId w:val="1001"/>
        </w:numPr>
        <w:pStyle w:val="Compact"/>
      </w:pPr>
      <w:r>
        <w:rPr>
          <w:bCs/>
          <w:b/>
        </w:rPr>
        <w:t xml:space="preserve">Demir, E.</w:t>
      </w:r>
      <w:r>
        <w:t xml:space="preserve"> </w:t>
      </w:r>
      <w:r>
        <w:t xml:space="preserve">(2022). "Medical Tourism and Healthcare Standards in Istanbul." *International Journal of Health Policy and Management*, 8(4), 98-105.</w:t>
      </w:r>
    </w:p>
    <w:p>
      <w:pPr>
        <w:numPr>
          <w:ilvl w:val="0"/>
          <w:numId w:val="1001"/>
        </w:numPr>
        <w:pStyle w:val="Compact"/>
      </w:pPr>
      <w:r>
        <w:rPr>
          <w:bCs/>
          <w:b/>
        </w:rPr>
        <w:t xml:space="preserve">Aksoy, T., et al.</w:t>
      </w:r>
      <w:r>
        <w:t xml:space="preserve"> </w:t>
      </w:r>
      <w:r>
        <w:t xml:space="preserve">(2024). "Artificial Intelligence Integration in Radiology: A Perspective from Turkey." *Radiology AI*, 6(1), 22-30.</w:t>
      </w:r>
    </w:p>
    <w:p>
      <w:pPr>
        <w:numPr>
          <w:ilvl w:val="0"/>
          <w:numId w:val="1001"/>
        </w:numPr>
        <w:pStyle w:val="Compact"/>
      </w:pPr>
      <w:r>
        <w:rPr>
          <w:bCs/>
          <w:b/>
        </w:rPr>
        <w:t xml:space="preserve">Güven, M.</w:t>
      </w:r>
      <w:r>
        <w:t xml:space="preserve"> </w:t>
      </w:r>
      <w:r>
        <w:t xml:space="preserve">(2023). "The Role of the Multidisciplinary Team in Modern Oncology Care." *Turkish Journal of Clinical Oncology*, 19(2), 45-58.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Turkey Istanbul: Technological Integration and Clinical Excellence</dc:title>
  <dc:creator/>
  <dc:language>en</dc:language>
  <cp:keywords/>
  <dcterms:created xsi:type="dcterms:W3CDTF">2026-07-29T10:30:45Z</dcterms:created>
  <dcterms:modified xsi:type="dcterms:W3CDTF">2026-07-29T10:30:45Z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